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F7C11" w:rsidP="009D48CF">
            <w:pPr>
              <w:rPr>
                <w:rFonts w:ascii="Arial" w:hAnsi="Arial"/>
              </w:rPr>
            </w:pPr>
            <w:r>
              <w:rPr>
                <w:rFonts w:ascii="Arial" w:hAnsi="Arial"/>
              </w:rPr>
              <w:t>Machine Shop Practical II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FF7C11">
            <w:pPr>
              <w:rPr>
                <w:rFonts w:ascii="Arial" w:hAnsi="Arial"/>
              </w:rPr>
            </w:pPr>
            <w:r>
              <w:rPr>
                <w:rFonts w:ascii="Arial" w:hAnsi="Arial"/>
              </w:rPr>
              <w:t>MCH145</w:t>
            </w:r>
          </w:p>
          <w:p w:rsidR="00FF7C11" w:rsidRPr="00F1598C" w:rsidRDefault="00FF7C11">
            <w:pPr>
              <w:rPr>
                <w:rFonts w:ascii="Arial" w:hAnsi="Arial"/>
              </w:rPr>
            </w:pPr>
            <w:r>
              <w:rPr>
                <w:rFonts w:ascii="Arial" w:hAnsi="Arial"/>
              </w:rPr>
              <w:t>MCH1045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FF7C11" w:rsidP="009D48CF">
            <w:pPr>
              <w:rPr>
                <w:rFonts w:ascii="Arial" w:hAnsi="Arial"/>
              </w:rPr>
            </w:pPr>
            <w:r>
              <w:rPr>
                <w:rFonts w:ascii="Arial" w:hAnsi="Arial"/>
              </w:rPr>
              <w:t>Mechanical Engineering Technician – Manufacturing</w:t>
            </w:r>
          </w:p>
          <w:p w:rsidR="00FF7C11" w:rsidRDefault="00FF7C11" w:rsidP="009D48CF">
            <w:pPr>
              <w:rPr>
                <w:rFonts w:ascii="Arial" w:hAnsi="Arial"/>
              </w:rPr>
            </w:pPr>
            <w:r>
              <w:rPr>
                <w:rFonts w:ascii="Arial" w:hAnsi="Arial"/>
              </w:rPr>
              <w:t>Mechanical Techniques – Millwright</w:t>
            </w:r>
          </w:p>
          <w:p w:rsidR="00FF7C11" w:rsidRDefault="00FF7C11" w:rsidP="009D48CF">
            <w:pPr>
              <w:rPr>
                <w:rFonts w:ascii="Arial" w:hAnsi="Arial"/>
              </w:rPr>
            </w:pPr>
            <w:r>
              <w:rPr>
                <w:rFonts w:ascii="Arial" w:hAnsi="Arial"/>
              </w:rPr>
              <w:t>Mechanical Techniques – Machine Shop</w:t>
            </w:r>
          </w:p>
          <w:p w:rsidR="00FF7C11" w:rsidRPr="00F1598C" w:rsidRDefault="00FF7C11" w:rsidP="009D48CF">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FF7C11" w:rsidRDefault="00FF7C11">
            <w:pPr>
              <w:rPr>
                <w:rFonts w:ascii="Arial" w:hAnsi="Arial"/>
              </w:rPr>
            </w:pPr>
            <w:proofErr w:type="spellStart"/>
            <w:r>
              <w:rPr>
                <w:rFonts w:ascii="Arial" w:hAnsi="Arial"/>
              </w:rPr>
              <w:t>Gord</w:t>
            </w:r>
            <w:proofErr w:type="spellEnd"/>
            <w:r>
              <w:rPr>
                <w:rFonts w:ascii="Arial" w:hAnsi="Arial"/>
              </w:rPr>
              <w:t xml:space="preserve"> Irvine</w:t>
            </w:r>
          </w:p>
          <w:p w:rsidR="00757B48" w:rsidRPr="00F1598C" w:rsidRDefault="003C4EF2">
            <w:pPr>
              <w:rPr>
                <w:rFonts w:ascii="Arial" w:hAnsi="Arial"/>
              </w:rPr>
            </w:pPr>
            <w:r>
              <w:rPr>
                <w:rFonts w:ascii="Arial" w:hAnsi="Arial"/>
              </w:rPr>
              <w:t xml:space="preserve"> </w:t>
            </w:r>
            <w:r w:rsidR="00FF7C11">
              <w:rPr>
                <w:rFonts w:ascii="Arial" w:hAnsi="Arial"/>
              </w:rPr>
              <w:t xml:space="preserve">Kim Jefferies,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F7C11">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FF7C11">
            <w:pPr>
              <w:rPr>
                <w:rFonts w:ascii="Arial" w:hAnsi="Arial"/>
              </w:rPr>
            </w:pPr>
            <w:r>
              <w:rPr>
                <w:rFonts w:ascii="Arial" w:hAnsi="Arial"/>
              </w:rPr>
              <w:t>MCH0121, MCH0144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F7C11">
            <w:pPr>
              <w:rPr>
                <w:rFonts w:ascii="Arial" w:hAnsi="Arial"/>
              </w:rPr>
            </w:pPr>
            <w:r>
              <w:rPr>
                <w:rFonts w:ascii="Arial" w:hAnsi="Arial"/>
              </w:rPr>
              <w:t>4</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lastRenderedPageBreak/>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FF7C11" w:rsidRDefault="00FF7C11" w:rsidP="00243A34">
      <w:pPr>
        <w:pStyle w:val="EnvelopeReturn"/>
        <w:rPr>
          <w:b/>
          <w:lang w:val="en-GB"/>
        </w:rPr>
      </w:pPr>
    </w:p>
    <w:tbl>
      <w:tblPr>
        <w:tblW w:w="0" w:type="auto"/>
        <w:tblLayout w:type="fixed"/>
        <w:tblLook w:val="0000" w:firstRow="0" w:lastRow="0" w:firstColumn="0" w:lastColumn="0" w:noHBand="0" w:noVBand="0"/>
      </w:tblPr>
      <w:tblGrid>
        <w:gridCol w:w="675"/>
        <w:gridCol w:w="8181"/>
      </w:tblGrid>
      <w:tr w:rsidR="00FF7C11" w:rsidTr="001438C2">
        <w:tblPrEx>
          <w:tblCellMar>
            <w:top w:w="0" w:type="dxa"/>
            <w:bottom w:w="0" w:type="dxa"/>
          </w:tblCellMar>
        </w:tblPrEx>
        <w:tc>
          <w:tcPr>
            <w:tcW w:w="675" w:type="dxa"/>
          </w:tcPr>
          <w:p w:rsidR="00FF7C11" w:rsidRDefault="00FF7C11" w:rsidP="001438C2">
            <w:pPr>
              <w:rPr>
                <w:rFonts w:ascii="Arial" w:hAnsi="Arial"/>
                <w:b/>
              </w:rPr>
            </w:pPr>
            <w:r>
              <w:rPr>
                <w:rFonts w:ascii="Arial" w:hAnsi="Arial"/>
                <w:b/>
              </w:rPr>
              <w:t>I.</w:t>
            </w:r>
          </w:p>
        </w:tc>
        <w:tc>
          <w:tcPr>
            <w:tcW w:w="8181" w:type="dxa"/>
          </w:tcPr>
          <w:p w:rsidR="00FF7C11" w:rsidRDefault="00FF7C11" w:rsidP="001438C2">
            <w:pPr>
              <w:rPr>
                <w:rFonts w:ascii="Arial" w:hAnsi="Arial"/>
                <w:b/>
              </w:rPr>
            </w:pPr>
            <w:r>
              <w:rPr>
                <w:rFonts w:ascii="Arial" w:hAnsi="Arial"/>
                <w:b/>
              </w:rPr>
              <w:t>COURSE DESCRIPTION:</w:t>
            </w:r>
          </w:p>
          <w:p w:rsidR="00FF7C11" w:rsidRPr="00F90A4E" w:rsidRDefault="00FF7C11" w:rsidP="001438C2">
            <w:pPr>
              <w:rPr>
                <w:rFonts w:ascii="Arial" w:hAnsi="Arial"/>
              </w:rPr>
            </w:pPr>
            <w:r w:rsidRPr="00AF2896">
              <w:rPr>
                <w:rFonts w:ascii="Arial" w:hAnsi="Arial"/>
              </w:rPr>
              <w:t>In this course the CICE student, with the assistance of a Learning Specialist, will continue to build on the study of shop machines, safety, and tool care, measurements and layout, bench work and hard tools, material identification, heat treatment and testing, basic lathe, saws, drill presses, grinder, and milling machine, theory and practices, speeds, feeds, tapers, and threads.</w:t>
            </w:r>
          </w:p>
          <w:p w:rsidR="00FF7C11" w:rsidRDefault="00FF7C11" w:rsidP="001438C2">
            <w:pPr>
              <w:rPr>
                <w:rFonts w:ascii="Arial" w:hAnsi="Arial"/>
              </w:rPr>
            </w:pPr>
          </w:p>
        </w:tc>
      </w:tr>
    </w:tbl>
    <w:p w:rsidR="00FF7C11" w:rsidRDefault="00FF7C11" w:rsidP="00FF7C11">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F7C11" w:rsidTr="001438C2">
        <w:tblPrEx>
          <w:tblCellMar>
            <w:top w:w="0" w:type="dxa"/>
            <w:bottom w:w="0" w:type="dxa"/>
          </w:tblCellMar>
        </w:tblPrEx>
        <w:trPr>
          <w:cantSplit/>
        </w:trPr>
        <w:tc>
          <w:tcPr>
            <w:tcW w:w="675" w:type="dxa"/>
          </w:tcPr>
          <w:p w:rsidR="00FF7C11" w:rsidRDefault="00FF7C11" w:rsidP="001438C2">
            <w:pPr>
              <w:rPr>
                <w:rFonts w:ascii="Arial" w:hAnsi="Arial"/>
                <w:b/>
              </w:rPr>
            </w:pPr>
            <w:r>
              <w:rPr>
                <w:rFonts w:ascii="Arial" w:hAnsi="Arial"/>
                <w:b/>
              </w:rPr>
              <w:t>II.</w:t>
            </w:r>
          </w:p>
        </w:tc>
        <w:tc>
          <w:tcPr>
            <w:tcW w:w="8181" w:type="dxa"/>
            <w:gridSpan w:val="2"/>
          </w:tcPr>
          <w:p w:rsidR="00FF7C11" w:rsidRDefault="00FF7C11" w:rsidP="001438C2">
            <w:pPr>
              <w:rPr>
                <w:rFonts w:ascii="Arial" w:hAnsi="Arial"/>
                <w:b/>
              </w:rPr>
            </w:pPr>
            <w:r>
              <w:rPr>
                <w:rFonts w:ascii="Arial" w:hAnsi="Arial"/>
                <w:b/>
              </w:rPr>
              <w:t>LEARNING OUTCOMES AND ELEMENTS OF THE PERFORMANCE:</w:t>
            </w:r>
          </w:p>
          <w:p w:rsidR="00FF7C11" w:rsidRDefault="00FF7C11" w:rsidP="001438C2">
            <w:pPr>
              <w:rPr>
                <w:rFonts w:ascii="Arial" w:hAnsi="Arial"/>
              </w:rPr>
            </w:pPr>
          </w:p>
        </w:tc>
      </w:tr>
      <w:tr w:rsidR="00FF7C11" w:rsidTr="001438C2">
        <w:tblPrEx>
          <w:tblCellMar>
            <w:top w:w="0" w:type="dxa"/>
            <w:bottom w:w="0" w:type="dxa"/>
          </w:tblCellMar>
        </w:tblPrEx>
        <w:trPr>
          <w:cantSplit/>
        </w:trPr>
        <w:tc>
          <w:tcPr>
            <w:tcW w:w="675" w:type="dxa"/>
          </w:tcPr>
          <w:p w:rsidR="00FF7C11" w:rsidRDefault="00FF7C11" w:rsidP="001438C2">
            <w:pPr>
              <w:rPr>
                <w:rFonts w:ascii="Arial" w:hAnsi="Arial"/>
              </w:rPr>
            </w:pPr>
          </w:p>
        </w:tc>
        <w:tc>
          <w:tcPr>
            <w:tcW w:w="8181" w:type="dxa"/>
            <w:gridSpan w:val="2"/>
          </w:tcPr>
          <w:p w:rsidR="00FF7C11" w:rsidRDefault="00FF7C11" w:rsidP="001438C2">
            <w:pPr>
              <w:rPr>
                <w:rFonts w:ascii="Arial" w:hAnsi="Arial"/>
                <w:szCs w:val="24"/>
                <w:lang w:val="en-CA"/>
              </w:rPr>
            </w:pPr>
            <w:r>
              <w:rPr>
                <w:rFonts w:ascii="Arial" w:hAnsi="Arial"/>
              </w:rPr>
              <w:t xml:space="preserve">Upon successful completion of this course, the </w:t>
            </w:r>
            <w:r w:rsidRPr="00AF2896">
              <w:rPr>
                <w:rFonts w:ascii="Arial" w:hAnsi="Arial"/>
              </w:rPr>
              <w:t>CICE</w:t>
            </w:r>
            <w:r>
              <w:rPr>
                <w:rFonts w:ascii="Arial" w:hAnsi="Arial"/>
              </w:rPr>
              <w:t xml:space="preserve"> student, </w:t>
            </w:r>
            <w:r w:rsidRPr="00AF2896">
              <w:rPr>
                <w:rFonts w:ascii="Arial" w:hAnsi="Arial"/>
                <w:szCs w:val="24"/>
                <w:lang w:val="en-CA"/>
              </w:rPr>
              <w:t>with the assistance of a Learning Specialist will demonstrate a basic ability to:</w:t>
            </w:r>
          </w:p>
          <w:p w:rsidR="00FF7C11" w:rsidRDefault="00FF7C11" w:rsidP="001438C2">
            <w:pPr>
              <w:rPr>
                <w:rFonts w:ascii="Arial" w:hAnsi="Arial"/>
              </w:rPr>
            </w:pPr>
          </w:p>
        </w:tc>
      </w:tr>
      <w:tr w:rsidR="00FF7C11" w:rsidTr="001438C2">
        <w:tblPrEx>
          <w:tblCellMar>
            <w:top w:w="0" w:type="dxa"/>
            <w:bottom w:w="0" w:type="dxa"/>
          </w:tblCellMar>
        </w:tblPrEx>
        <w:trPr>
          <w:trHeight w:val="738"/>
        </w:trPr>
        <w:tc>
          <w:tcPr>
            <w:tcW w:w="675" w:type="dxa"/>
          </w:tcPr>
          <w:p w:rsidR="00FF7C11" w:rsidRDefault="00FF7C11" w:rsidP="001438C2">
            <w:pPr>
              <w:rPr>
                <w:rFonts w:ascii="Arial" w:hAnsi="Arial"/>
              </w:rPr>
            </w:pPr>
          </w:p>
        </w:tc>
        <w:tc>
          <w:tcPr>
            <w:tcW w:w="567" w:type="dxa"/>
          </w:tcPr>
          <w:p w:rsidR="00FF7C11" w:rsidRPr="00AE7E7A" w:rsidRDefault="00FF7C11" w:rsidP="001438C2">
            <w:pPr>
              <w:rPr>
                <w:rFonts w:ascii="Arial" w:hAnsi="Arial"/>
                <w:b/>
                <w:i/>
              </w:rPr>
            </w:pPr>
            <w:r w:rsidRPr="00AE7E7A">
              <w:rPr>
                <w:rFonts w:ascii="Arial" w:hAnsi="Arial"/>
                <w:b/>
                <w:i/>
              </w:rPr>
              <w:t>1.</w:t>
            </w:r>
          </w:p>
        </w:tc>
        <w:tc>
          <w:tcPr>
            <w:tcW w:w="7614" w:type="dxa"/>
          </w:tcPr>
          <w:p w:rsidR="00FF7C11" w:rsidRDefault="00FF7C11" w:rsidP="001438C2">
            <w:pPr>
              <w:rPr>
                <w:rFonts w:ascii="Arial" w:hAnsi="Arial"/>
                <w:b/>
                <w:bCs/>
                <w:i/>
                <w:iCs/>
              </w:rPr>
            </w:pPr>
            <w:r>
              <w:rPr>
                <w:rFonts w:ascii="Arial" w:hAnsi="Arial"/>
                <w:b/>
                <w:bCs/>
                <w:i/>
                <w:iCs/>
              </w:rPr>
              <w:t>Work safe in a shop environment whether running machines or doing bench work.</w:t>
            </w:r>
          </w:p>
          <w:p w:rsidR="00FF7C11" w:rsidRPr="007764F7" w:rsidRDefault="00FF7C11" w:rsidP="001438C2">
            <w:pPr>
              <w:rPr>
                <w:rFonts w:ascii="Arial" w:hAnsi="Arial"/>
                <w:b/>
                <w:bCs/>
                <w:i/>
                <w:iCs/>
              </w:rPr>
            </w:pPr>
          </w:p>
        </w:tc>
      </w:tr>
      <w:tr w:rsidR="00FF7C11" w:rsidTr="001438C2">
        <w:tblPrEx>
          <w:tblCellMar>
            <w:top w:w="0" w:type="dxa"/>
            <w:bottom w:w="0" w:type="dxa"/>
          </w:tblCellMar>
        </w:tblPrEx>
        <w:tc>
          <w:tcPr>
            <w:tcW w:w="675" w:type="dxa"/>
          </w:tcPr>
          <w:p w:rsidR="00FF7C11" w:rsidRDefault="00FF7C11" w:rsidP="001438C2">
            <w:pPr>
              <w:rPr>
                <w:rFonts w:ascii="Arial" w:hAnsi="Arial"/>
              </w:rPr>
            </w:pPr>
          </w:p>
        </w:tc>
        <w:tc>
          <w:tcPr>
            <w:tcW w:w="567" w:type="dxa"/>
          </w:tcPr>
          <w:p w:rsidR="00FF7C11" w:rsidRPr="00AE7E7A" w:rsidRDefault="00FF7C11" w:rsidP="001438C2">
            <w:pPr>
              <w:rPr>
                <w:rFonts w:ascii="Arial" w:hAnsi="Arial"/>
                <w:b/>
                <w:i/>
              </w:rPr>
            </w:pPr>
          </w:p>
        </w:tc>
        <w:tc>
          <w:tcPr>
            <w:tcW w:w="7614" w:type="dxa"/>
          </w:tcPr>
          <w:p w:rsidR="00FF7C11" w:rsidRDefault="00FF7C11" w:rsidP="001438C2">
            <w:pPr>
              <w:rPr>
                <w:rFonts w:ascii="Arial" w:hAnsi="Arial"/>
                <w:u w:val="single"/>
              </w:rPr>
            </w:pPr>
            <w:r>
              <w:rPr>
                <w:rFonts w:ascii="Arial" w:hAnsi="Arial"/>
                <w:u w:val="single"/>
              </w:rPr>
              <w:t>Potential Elements of the Performance:</w:t>
            </w:r>
          </w:p>
          <w:p w:rsidR="00FF7C11" w:rsidRDefault="00FF7C11" w:rsidP="00FF7C11">
            <w:pPr>
              <w:numPr>
                <w:ilvl w:val="0"/>
                <w:numId w:val="38"/>
              </w:numPr>
              <w:rPr>
                <w:rFonts w:ascii="Arial" w:hAnsi="Arial"/>
              </w:rPr>
            </w:pPr>
            <w:r>
              <w:rPr>
                <w:rFonts w:ascii="Arial" w:hAnsi="Arial"/>
              </w:rPr>
              <w:t>Use all shop safety rules.</w:t>
            </w:r>
          </w:p>
          <w:p w:rsidR="00FF7C11" w:rsidRDefault="00FF7C11" w:rsidP="00FF7C11">
            <w:pPr>
              <w:numPr>
                <w:ilvl w:val="0"/>
                <w:numId w:val="38"/>
              </w:numPr>
              <w:rPr>
                <w:rFonts w:ascii="Arial" w:hAnsi="Arial"/>
              </w:rPr>
            </w:pPr>
            <w:r>
              <w:rPr>
                <w:rFonts w:ascii="Arial" w:hAnsi="Arial"/>
              </w:rPr>
              <w:t>Wear and use proper safety equipment.</w:t>
            </w:r>
          </w:p>
          <w:p w:rsidR="00FF7C11" w:rsidRDefault="00FF7C11" w:rsidP="00FF7C11">
            <w:pPr>
              <w:numPr>
                <w:ilvl w:val="0"/>
                <w:numId w:val="38"/>
              </w:numPr>
              <w:rPr>
                <w:rFonts w:ascii="Arial" w:hAnsi="Arial"/>
              </w:rPr>
            </w:pPr>
            <w:r>
              <w:rPr>
                <w:rFonts w:ascii="Arial" w:hAnsi="Arial"/>
              </w:rPr>
              <w:t>Operate machines in a safe manner.</w:t>
            </w:r>
          </w:p>
          <w:p w:rsidR="00FF7C11" w:rsidRDefault="00FF7C11" w:rsidP="00FF7C11">
            <w:pPr>
              <w:numPr>
                <w:ilvl w:val="0"/>
                <w:numId w:val="38"/>
              </w:numPr>
              <w:rPr>
                <w:rFonts w:ascii="Arial" w:hAnsi="Arial"/>
              </w:rPr>
            </w:pPr>
            <w:r>
              <w:rPr>
                <w:rFonts w:ascii="Arial" w:hAnsi="Arial"/>
              </w:rPr>
              <w:t>Practice safe working habits.</w:t>
            </w:r>
          </w:p>
          <w:p w:rsidR="00FF7C11" w:rsidRDefault="00FF7C11" w:rsidP="001438C2">
            <w:pPr>
              <w:rPr>
                <w:rFonts w:ascii="Arial" w:hAnsi="Arial"/>
              </w:rPr>
            </w:pPr>
          </w:p>
        </w:tc>
      </w:tr>
      <w:tr w:rsidR="00FF7C11" w:rsidTr="001438C2">
        <w:tblPrEx>
          <w:tblCellMar>
            <w:top w:w="0" w:type="dxa"/>
            <w:bottom w:w="0" w:type="dxa"/>
          </w:tblCellMar>
        </w:tblPrEx>
        <w:tc>
          <w:tcPr>
            <w:tcW w:w="675" w:type="dxa"/>
          </w:tcPr>
          <w:p w:rsidR="00FF7C11" w:rsidRDefault="00FF7C11" w:rsidP="001438C2">
            <w:pPr>
              <w:rPr>
                <w:rFonts w:ascii="Arial" w:hAnsi="Arial"/>
              </w:rPr>
            </w:pPr>
          </w:p>
        </w:tc>
        <w:tc>
          <w:tcPr>
            <w:tcW w:w="567" w:type="dxa"/>
          </w:tcPr>
          <w:p w:rsidR="00FF7C11" w:rsidRPr="00AE7E7A" w:rsidRDefault="00FF7C11" w:rsidP="001438C2">
            <w:pPr>
              <w:rPr>
                <w:rFonts w:ascii="Arial" w:hAnsi="Arial"/>
                <w:b/>
                <w:i/>
              </w:rPr>
            </w:pPr>
            <w:r w:rsidRPr="00AE7E7A">
              <w:rPr>
                <w:rFonts w:ascii="Arial" w:hAnsi="Arial"/>
                <w:b/>
                <w:i/>
              </w:rPr>
              <w:t>2.</w:t>
            </w:r>
          </w:p>
        </w:tc>
        <w:tc>
          <w:tcPr>
            <w:tcW w:w="7614" w:type="dxa"/>
          </w:tcPr>
          <w:p w:rsidR="00FF7C11" w:rsidRDefault="00FF7C11" w:rsidP="001438C2">
            <w:pPr>
              <w:rPr>
                <w:rFonts w:ascii="Arial" w:hAnsi="Arial"/>
                <w:b/>
                <w:bCs/>
                <w:i/>
                <w:iCs/>
              </w:rPr>
            </w:pPr>
            <w:r>
              <w:rPr>
                <w:rFonts w:ascii="Arial" w:hAnsi="Arial"/>
                <w:b/>
                <w:bCs/>
                <w:i/>
                <w:iCs/>
              </w:rPr>
              <w:t>Use all of the various measuring tools to verify dimensions of machined parts.</w:t>
            </w:r>
          </w:p>
          <w:p w:rsidR="00FF7C11" w:rsidRPr="007764F7" w:rsidRDefault="00FF7C11" w:rsidP="001438C2">
            <w:pPr>
              <w:rPr>
                <w:rFonts w:ascii="Arial" w:hAnsi="Arial"/>
                <w:b/>
                <w:bCs/>
                <w:i/>
                <w:iCs/>
              </w:rPr>
            </w:pPr>
          </w:p>
        </w:tc>
      </w:tr>
      <w:tr w:rsidR="00FF7C11" w:rsidTr="001438C2">
        <w:tblPrEx>
          <w:tblCellMar>
            <w:top w:w="0" w:type="dxa"/>
            <w:bottom w:w="0" w:type="dxa"/>
          </w:tblCellMar>
        </w:tblPrEx>
        <w:tc>
          <w:tcPr>
            <w:tcW w:w="675" w:type="dxa"/>
          </w:tcPr>
          <w:p w:rsidR="00FF7C11" w:rsidRDefault="00FF7C11" w:rsidP="001438C2">
            <w:pPr>
              <w:rPr>
                <w:rFonts w:ascii="Arial" w:hAnsi="Arial"/>
              </w:rPr>
            </w:pPr>
          </w:p>
        </w:tc>
        <w:tc>
          <w:tcPr>
            <w:tcW w:w="567" w:type="dxa"/>
          </w:tcPr>
          <w:p w:rsidR="00FF7C11" w:rsidRPr="00AE7E7A" w:rsidRDefault="00FF7C11" w:rsidP="001438C2">
            <w:pPr>
              <w:rPr>
                <w:rFonts w:ascii="Arial" w:hAnsi="Arial"/>
                <w:b/>
                <w:i/>
              </w:rPr>
            </w:pPr>
          </w:p>
        </w:tc>
        <w:tc>
          <w:tcPr>
            <w:tcW w:w="7614" w:type="dxa"/>
          </w:tcPr>
          <w:p w:rsidR="00FF7C11" w:rsidRDefault="00FF7C11" w:rsidP="001438C2">
            <w:pPr>
              <w:rPr>
                <w:rFonts w:ascii="Arial" w:hAnsi="Arial"/>
              </w:rPr>
            </w:pPr>
            <w:r>
              <w:rPr>
                <w:rFonts w:ascii="Arial" w:hAnsi="Arial"/>
                <w:u w:val="single"/>
              </w:rPr>
              <w:t>Potential Elements of the Performance</w:t>
            </w:r>
            <w:r>
              <w:rPr>
                <w:rFonts w:ascii="Arial" w:hAnsi="Arial"/>
              </w:rPr>
              <w:t>:</w:t>
            </w:r>
          </w:p>
          <w:p w:rsidR="00FF7C11" w:rsidRDefault="00FF7C11" w:rsidP="00FF7C11">
            <w:pPr>
              <w:numPr>
                <w:ilvl w:val="0"/>
                <w:numId w:val="39"/>
              </w:numPr>
              <w:rPr>
                <w:rFonts w:ascii="Arial" w:hAnsi="Arial"/>
              </w:rPr>
            </w:pPr>
            <w:r>
              <w:rPr>
                <w:rFonts w:ascii="Arial" w:hAnsi="Arial"/>
              </w:rPr>
              <w:t xml:space="preserve">Use measuring tools such as scales, inside and outside micrometers and </w:t>
            </w:r>
            <w:proofErr w:type="spellStart"/>
            <w:r>
              <w:rPr>
                <w:rFonts w:ascii="Arial" w:hAnsi="Arial"/>
              </w:rPr>
              <w:t>vernier</w:t>
            </w:r>
            <w:proofErr w:type="spellEnd"/>
            <w:r>
              <w:rPr>
                <w:rFonts w:ascii="Arial" w:hAnsi="Arial"/>
              </w:rPr>
              <w:t xml:space="preserve"> calipers.</w:t>
            </w:r>
          </w:p>
          <w:p w:rsidR="00FF7C11" w:rsidRDefault="00FF7C11" w:rsidP="00FF7C11">
            <w:pPr>
              <w:numPr>
                <w:ilvl w:val="0"/>
                <w:numId w:val="39"/>
              </w:numPr>
              <w:rPr>
                <w:rFonts w:ascii="Arial" w:hAnsi="Arial"/>
              </w:rPr>
            </w:pPr>
            <w:r>
              <w:rPr>
                <w:rFonts w:ascii="Arial" w:hAnsi="Arial"/>
              </w:rPr>
              <w:t xml:space="preserve">Use transfer measuring tools such as inside and outside calipers, telescopic gauges, small </w:t>
            </w:r>
            <w:proofErr w:type="gramStart"/>
            <w:r>
              <w:rPr>
                <w:rFonts w:ascii="Arial" w:hAnsi="Arial"/>
              </w:rPr>
              <w:t>hole</w:t>
            </w:r>
            <w:proofErr w:type="gramEnd"/>
            <w:r>
              <w:rPr>
                <w:rFonts w:ascii="Arial" w:hAnsi="Arial"/>
              </w:rPr>
              <w:t xml:space="preserve"> gauges and dividers.</w:t>
            </w:r>
          </w:p>
          <w:p w:rsidR="00FF7C11" w:rsidRDefault="00FF7C11" w:rsidP="001438C2">
            <w:pPr>
              <w:rPr>
                <w:rFonts w:ascii="Arial" w:hAnsi="Arial"/>
              </w:rPr>
            </w:pPr>
          </w:p>
        </w:tc>
      </w:tr>
      <w:tr w:rsidR="00FF7C11" w:rsidTr="001438C2">
        <w:tblPrEx>
          <w:tblCellMar>
            <w:top w:w="0" w:type="dxa"/>
            <w:bottom w:w="0" w:type="dxa"/>
          </w:tblCellMar>
        </w:tblPrEx>
        <w:tc>
          <w:tcPr>
            <w:tcW w:w="675" w:type="dxa"/>
          </w:tcPr>
          <w:p w:rsidR="00FF7C11" w:rsidRDefault="00FF7C11" w:rsidP="001438C2">
            <w:pPr>
              <w:rPr>
                <w:rFonts w:ascii="Arial" w:hAnsi="Arial"/>
              </w:rPr>
            </w:pPr>
          </w:p>
        </w:tc>
        <w:tc>
          <w:tcPr>
            <w:tcW w:w="567" w:type="dxa"/>
          </w:tcPr>
          <w:p w:rsidR="00FF7C11" w:rsidRPr="00AE7E7A" w:rsidRDefault="00FF7C11" w:rsidP="001438C2">
            <w:pPr>
              <w:rPr>
                <w:rFonts w:ascii="Arial" w:hAnsi="Arial"/>
                <w:b/>
                <w:i/>
              </w:rPr>
            </w:pPr>
            <w:r w:rsidRPr="00AE7E7A">
              <w:rPr>
                <w:rFonts w:ascii="Arial" w:hAnsi="Arial"/>
                <w:b/>
                <w:i/>
              </w:rPr>
              <w:t>3.</w:t>
            </w:r>
          </w:p>
        </w:tc>
        <w:tc>
          <w:tcPr>
            <w:tcW w:w="7614" w:type="dxa"/>
          </w:tcPr>
          <w:p w:rsidR="00FF7C11" w:rsidRDefault="00FF7C11" w:rsidP="001438C2">
            <w:pPr>
              <w:rPr>
                <w:rFonts w:ascii="Arial" w:hAnsi="Arial"/>
                <w:b/>
                <w:bCs/>
                <w:i/>
                <w:iCs/>
              </w:rPr>
            </w:pPr>
            <w:r>
              <w:rPr>
                <w:rFonts w:ascii="Arial" w:hAnsi="Arial"/>
                <w:b/>
                <w:bCs/>
                <w:i/>
                <w:iCs/>
              </w:rPr>
              <w:t>Setup and Safely operate lathes.</w:t>
            </w:r>
          </w:p>
          <w:p w:rsidR="00FF7C11" w:rsidRPr="00D73D81" w:rsidRDefault="00FF7C11" w:rsidP="001438C2">
            <w:pPr>
              <w:rPr>
                <w:rFonts w:ascii="Arial" w:hAnsi="Arial"/>
                <w:b/>
                <w:bCs/>
                <w:i/>
                <w:iCs/>
                <w:sz w:val="16"/>
                <w:szCs w:val="16"/>
              </w:rPr>
            </w:pPr>
          </w:p>
        </w:tc>
      </w:tr>
      <w:tr w:rsidR="00FF7C11" w:rsidTr="001438C2">
        <w:tblPrEx>
          <w:tblCellMar>
            <w:top w:w="0" w:type="dxa"/>
            <w:bottom w:w="0" w:type="dxa"/>
          </w:tblCellMar>
        </w:tblPrEx>
        <w:tc>
          <w:tcPr>
            <w:tcW w:w="675" w:type="dxa"/>
          </w:tcPr>
          <w:p w:rsidR="00FF7C11" w:rsidRDefault="00FF7C11" w:rsidP="001438C2">
            <w:pPr>
              <w:rPr>
                <w:rFonts w:ascii="Arial" w:hAnsi="Arial"/>
              </w:rPr>
            </w:pPr>
          </w:p>
        </w:tc>
        <w:tc>
          <w:tcPr>
            <w:tcW w:w="567" w:type="dxa"/>
          </w:tcPr>
          <w:p w:rsidR="00FF7C11" w:rsidRPr="00AE7E7A" w:rsidRDefault="00FF7C11" w:rsidP="001438C2">
            <w:pPr>
              <w:rPr>
                <w:rFonts w:ascii="Arial" w:hAnsi="Arial"/>
                <w:b/>
                <w:i/>
              </w:rPr>
            </w:pPr>
          </w:p>
        </w:tc>
        <w:tc>
          <w:tcPr>
            <w:tcW w:w="7614" w:type="dxa"/>
          </w:tcPr>
          <w:p w:rsidR="00FF7C11" w:rsidRDefault="00FF7C11" w:rsidP="001438C2">
            <w:pPr>
              <w:rPr>
                <w:rFonts w:ascii="Arial" w:hAnsi="Arial"/>
              </w:rPr>
            </w:pPr>
            <w:r>
              <w:rPr>
                <w:rFonts w:ascii="Arial" w:hAnsi="Arial"/>
                <w:u w:val="single"/>
              </w:rPr>
              <w:t>Potential Elements of the Performance</w:t>
            </w:r>
            <w:r>
              <w:rPr>
                <w:rFonts w:ascii="Arial" w:hAnsi="Arial"/>
              </w:rPr>
              <w:t>:</w:t>
            </w:r>
          </w:p>
          <w:p w:rsidR="00FF7C11" w:rsidRDefault="00FF7C11" w:rsidP="00FF7C11">
            <w:pPr>
              <w:numPr>
                <w:ilvl w:val="0"/>
                <w:numId w:val="40"/>
              </w:numPr>
              <w:rPr>
                <w:rFonts w:ascii="Arial" w:hAnsi="Arial"/>
              </w:rPr>
            </w:pPr>
            <w:r>
              <w:rPr>
                <w:rFonts w:ascii="Arial" w:hAnsi="Arial"/>
              </w:rPr>
              <w:t>Use four jaw chucks for centering work</w:t>
            </w:r>
          </w:p>
          <w:p w:rsidR="00FF7C11" w:rsidRDefault="00FF7C11" w:rsidP="00FF7C11">
            <w:pPr>
              <w:numPr>
                <w:ilvl w:val="0"/>
                <w:numId w:val="40"/>
              </w:numPr>
              <w:rPr>
                <w:rFonts w:ascii="Arial" w:hAnsi="Arial"/>
              </w:rPr>
            </w:pPr>
            <w:r>
              <w:rPr>
                <w:rFonts w:ascii="Arial" w:hAnsi="Arial"/>
              </w:rPr>
              <w:t>Select correct speeds and feeds</w:t>
            </w:r>
          </w:p>
          <w:p w:rsidR="00FF7C11" w:rsidRDefault="00FF7C11" w:rsidP="00FF7C11">
            <w:pPr>
              <w:numPr>
                <w:ilvl w:val="0"/>
                <w:numId w:val="40"/>
              </w:numPr>
              <w:rPr>
                <w:rFonts w:ascii="Arial" w:hAnsi="Arial"/>
              </w:rPr>
            </w:pPr>
            <w:r>
              <w:rPr>
                <w:rFonts w:ascii="Arial" w:hAnsi="Arial"/>
              </w:rPr>
              <w:t>Select proper pitches using quick change gear box</w:t>
            </w:r>
          </w:p>
          <w:p w:rsidR="00FF7C11" w:rsidRPr="00FB5127" w:rsidRDefault="00FF7C11" w:rsidP="00FF7C11">
            <w:pPr>
              <w:numPr>
                <w:ilvl w:val="0"/>
                <w:numId w:val="40"/>
              </w:numPr>
              <w:rPr>
                <w:rFonts w:ascii="Arial" w:hAnsi="Arial"/>
              </w:rPr>
            </w:pPr>
            <w:r>
              <w:rPr>
                <w:rFonts w:ascii="Arial" w:hAnsi="Arial"/>
              </w:rPr>
              <w:t>Understand and cut threads using different methods and pitches</w:t>
            </w:r>
          </w:p>
          <w:p w:rsidR="00FF7C11" w:rsidRDefault="00FF7C11" w:rsidP="001438C2">
            <w:pPr>
              <w:rPr>
                <w:rFonts w:ascii="Arial" w:hAnsi="Arial"/>
              </w:rPr>
            </w:pPr>
          </w:p>
        </w:tc>
      </w:tr>
      <w:tr w:rsidR="00FF7C11" w:rsidTr="001438C2">
        <w:tblPrEx>
          <w:tblCellMar>
            <w:top w:w="0" w:type="dxa"/>
            <w:bottom w:w="0" w:type="dxa"/>
          </w:tblCellMar>
        </w:tblPrEx>
        <w:tc>
          <w:tcPr>
            <w:tcW w:w="675" w:type="dxa"/>
          </w:tcPr>
          <w:p w:rsidR="00FF7C11" w:rsidRDefault="00FF7C11" w:rsidP="001438C2">
            <w:pPr>
              <w:rPr>
                <w:rFonts w:ascii="Arial" w:hAnsi="Arial"/>
              </w:rPr>
            </w:pPr>
          </w:p>
        </w:tc>
        <w:tc>
          <w:tcPr>
            <w:tcW w:w="567" w:type="dxa"/>
          </w:tcPr>
          <w:p w:rsidR="00FF7C11" w:rsidRPr="00AE7E7A" w:rsidRDefault="00FF7C11" w:rsidP="001438C2">
            <w:pPr>
              <w:rPr>
                <w:rFonts w:ascii="Arial" w:hAnsi="Arial"/>
                <w:b/>
                <w:i/>
              </w:rPr>
            </w:pPr>
            <w:r w:rsidRPr="00AE7E7A">
              <w:rPr>
                <w:rFonts w:ascii="Arial" w:hAnsi="Arial"/>
                <w:b/>
                <w:i/>
              </w:rPr>
              <w:t>4.</w:t>
            </w:r>
          </w:p>
        </w:tc>
        <w:tc>
          <w:tcPr>
            <w:tcW w:w="7614" w:type="dxa"/>
          </w:tcPr>
          <w:p w:rsidR="00FF7C11" w:rsidRDefault="00FF7C11" w:rsidP="001438C2">
            <w:pPr>
              <w:rPr>
                <w:rFonts w:ascii="Arial" w:hAnsi="Arial"/>
                <w:b/>
                <w:bCs/>
                <w:i/>
                <w:iCs/>
              </w:rPr>
            </w:pPr>
            <w:r>
              <w:rPr>
                <w:rFonts w:ascii="Arial" w:hAnsi="Arial"/>
                <w:b/>
                <w:bCs/>
                <w:i/>
                <w:iCs/>
              </w:rPr>
              <w:t>Setup and safely operate Milling Machines.</w:t>
            </w:r>
          </w:p>
          <w:p w:rsidR="00FF7C11" w:rsidRPr="00D73D81" w:rsidRDefault="00FF7C11" w:rsidP="001438C2">
            <w:pPr>
              <w:rPr>
                <w:rFonts w:ascii="Arial" w:hAnsi="Arial"/>
                <w:b/>
                <w:bCs/>
                <w:i/>
                <w:iCs/>
                <w:sz w:val="16"/>
                <w:szCs w:val="16"/>
              </w:rPr>
            </w:pPr>
          </w:p>
        </w:tc>
      </w:tr>
      <w:tr w:rsidR="00FF7C11" w:rsidTr="001438C2">
        <w:tblPrEx>
          <w:tblCellMar>
            <w:top w:w="0" w:type="dxa"/>
            <w:bottom w:w="0" w:type="dxa"/>
          </w:tblCellMar>
        </w:tblPrEx>
        <w:tc>
          <w:tcPr>
            <w:tcW w:w="675" w:type="dxa"/>
          </w:tcPr>
          <w:p w:rsidR="00FF7C11" w:rsidRDefault="00FF7C11" w:rsidP="001438C2">
            <w:pPr>
              <w:rPr>
                <w:rFonts w:ascii="Arial" w:hAnsi="Arial"/>
              </w:rPr>
            </w:pPr>
          </w:p>
        </w:tc>
        <w:tc>
          <w:tcPr>
            <w:tcW w:w="567" w:type="dxa"/>
          </w:tcPr>
          <w:p w:rsidR="00FF7C11" w:rsidRDefault="00FF7C11" w:rsidP="001438C2">
            <w:pPr>
              <w:rPr>
                <w:rFonts w:ascii="Arial" w:hAnsi="Arial"/>
              </w:rPr>
            </w:pPr>
          </w:p>
        </w:tc>
        <w:tc>
          <w:tcPr>
            <w:tcW w:w="7614" w:type="dxa"/>
          </w:tcPr>
          <w:p w:rsidR="00FF7C11" w:rsidRDefault="00FF7C11" w:rsidP="001438C2">
            <w:pPr>
              <w:rPr>
                <w:rFonts w:ascii="Arial" w:hAnsi="Arial"/>
              </w:rPr>
            </w:pPr>
            <w:r>
              <w:rPr>
                <w:rFonts w:ascii="Arial" w:hAnsi="Arial"/>
                <w:u w:val="single"/>
              </w:rPr>
              <w:t>Potential Elements of the Performance</w:t>
            </w:r>
            <w:r>
              <w:rPr>
                <w:rFonts w:ascii="Arial" w:hAnsi="Arial"/>
              </w:rPr>
              <w:t>:</w:t>
            </w:r>
          </w:p>
          <w:p w:rsidR="00FF7C11" w:rsidRDefault="00FF7C11" w:rsidP="00FF7C11">
            <w:pPr>
              <w:numPr>
                <w:ilvl w:val="0"/>
                <w:numId w:val="41"/>
              </w:numPr>
              <w:rPr>
                <w:rFonts w:ascii="Arial" w:hAnsi="Arial"/>
              </w:rPr>
            </w:pPr>
            <w:r>
              <w:rPr>
                <w:rFonts w:ascii="Arial" w:hAnsi="Arial"/>
              </w:rPr>
              <w:t>Setup milling machines using various work holding methods</w:t>
            </w:r>
          </w:p>
          <w:p w:rsidR="00FF7C11" w:rsidRDefault="00FF7C11" w:rsidP="00FF7C11">
            <w:pPr>
              <w:numPr>
                <w:ilvl w:val="0"/>
                <w:numId w:val="41"/>
              </w:numPr>
              <w:rPr>
                <w:rFonts w:ascii="Arial" w:hAnsi="Arial"/>
              </w:rPr>
            </w:pPr>
            <w:r>
              <w:rPr>
                <w:rFonts w:ascii="Arial" w:hAnsi="Arial"/>
              </w:rPr>
              <w:t>Select proper speeds and feeds and verify correct cutter rotation</w:t>
            </w:r>
          </w:p>
          <w:p w:rsidR="00FF7C11" w:rsidRDefault="00FF7C11" w:rsidP="00FF7C11">
            <w:pPr>
              <w:numPr>
                <w:ilvl w:val="0"/>
                <w:numId w:val="41"/>
              </w:numPr>
              <w:rPr>
                <w:rFonts w:ascii="Arial" w:hAnsi="Arial"/>
              </w:rPr>
            </w:pPr>
            <w:r>
              <w:rPr>
                <w:rFonts w:ascii="Arial" w:hAnsi="Arial"/>
              </w:rPr>
              <w:t>Perform various operations such as squaring stock</w:t>
            </w:r>
          </w:p>
          <w:p w:rsidR="00FF7C11" w:rsidRPr="00D16489" w:rsidRDefault="00FF7C11" w:rsidP="00FF7C11">
            <w:pPr>
              <w:numPr>
                <w:ilvl w:val="0"/>
                <w:numId w:val="41"/>
              </w:numPr>
              <w:rPr>
                <w:rFonts w:ascii="Arial" w:hAnsi="Arial"/>
              </w:rPr>
            </w:pPr>
            <w:r>
              <w:rPr>
                <w:rFonts w:ascii="Arial" w:hAnsi="Arial"/>
              </w:rPr>
              <w:t>Learn about keys and keyways and how to successfully setup and cut</w:t>
            </w:r>
          </w:p>
          <w:p w:rsidR="00FF7C11" w:rsidRDefault="00FF7C11" w:rsidP="001438C2">
            <w:pPr>
              <w:rPr>
                <w:rFonts w:ascii="Arial" w:hAnsi="Arial"/>
              </w:rPr>
            </w:pPr>
          </w:p>
        </w:tc>
      </w:tr>
      <w:tr w:rsidR="00FF7C11" w:rsidTr="001438C2">
        <w:tblPrEx>
          <w:tblCellMar>
            <w:top w:w="0" w:type="dxa"/>
            <w:bottom w:w="0" w:type="dxa"/>
          </w:tblCellMar>
        </w:tblPrEx>
        <w:tc>
          <w:tcPr>
            <w:tcW w:w="675" w:type="dxa"/>
          </w:tcPr>
          <w:p w:rsidR="00FF7C11" w:rsidRDefault="00FF7C11" w:rsidP="001438C2">
            <w:pPr>
              <w:rPr>
                <w:rFonts w:ascii="Arial" w:hAnsi="Arial"/>
              </w:rPr>
            </w:pPr>
          </w:p>
        </w:tc>
        <w:tc>
          <w:tcPr>
            <w:tcW w:w="567" w:type="dxa"/>
          </w:tcPr>
          <w:p w:rsidR="00FF7C11" w:rsidRPr="00AE7E7A" w:rsidRDefault="00FF7C11" w:rsidP="001438C2">
            <w:pPr>
              <w:rPr>
                <w:rFonts w:ascii="Arial" w:hAnsi="Arial"/>
                <w:b/>
                <w:i/>
              </w:rPr>
            </w:pPr>
            <w:r w:rsidRPr="00AE7E7A">
              <w:rPr>
                <w:rFonts w:ascii="Arial" w:hAnsi="Arial"/>
                <w:b/>
                <w:i/>
              </w:rPr>
              <w:t>5.</w:t>
            </w:r>
          </w:p>
        </w:tc>
        <w:tc>
          <w:tcPr>
            <w:tcW w:w="7614" w:type="dxa"/>
          </w:tcPr>
          <w:p w:rsidR="00FF7C11" w:rsidRDefault="00FF7C11" w:rsidP="001438C2">
            <w:pPr>
              <w:rPr>
                <w:rFonts w:ascii="Arial" w:hAnsi="Arial"/>
                <w:b/>
                <w:bCs/>
                <w:i/>
                <w:iCs/>
              </w:rPr>
            </w:pPr>
            <w:r>
              <w:rPr>
                <w:rFonts w:ascii="Arial" w:hAnsi="Arial"/>
                <w:b/>
                <w:bCs/>
                <w:i/>
                <w:iCs/>
              </w:rPr>
              <w:t>Select and operate different types of drill presses.</w:t>
            </w:r>
          </w:p>
          <w:p w:rsidR="00FF7C11" w:rsidRPr="00D72DD3" w:rsidRDefault="00FF7C11" w:rsidP="001438C2">
            <w:pPr>
              <w:rPr>
                <w:rFonts w:ascii="Arial" w:hAnsi="Arial"/>
                <w:b/>
                <w:bCs/>
                <w:i/>
                <w:iCs/>
              </w:rPr>
            </w:pPr>
          </w:p>
        </w:tc>
      </w:tr>
      <w:tr w:rsidR="00FF7C11" w:rsidTr="001438C2">
        <w:tblPrEx>
          <w:tblCellMar>
            <w:top w:w="0" w:type="dxa"/>
            <w:bottom w:w="0" w:type="dxa"/>
          </w:tblCellMar>
        </w:tblPrEx>
        <w:tc>
          <w:tcPr>
            <w:tcW w:w="675" w:type="dxa"/>
          </w:tcPr>
          <w:p w:rsidR="00FF7C11" w:rsidRDefault="00FF7C11" w:rsidP="001438C2">
            <w:pPr>
              <w:rPr>
                <w:rFonts w:ascii="Arial" w:hAnsi="Arial"/>
              </w:rPr>
            </w:pPr>
          </w:p>
        </w:tc>
        <w:tc>
          <w:tcPr>
            <w:tcW w:w="567" w:type="dxa"/>
          </w:tcPr>
          <w:p w:rsidR="00FF7C11" w:rsidRPr="00AE7E7A" w:rsidRDefault="00FF7C11" w:rsidP="001438C2">
            <w:pPr>
              <w:rPr>
                <w:rFonts w:ascii="Arial" w:hAnsi="Arial"/>
                <w:b/>
                <w:i/>
              </w:rPr>
            </w:pPr>
          </w:p>
        </w:tc>
        <w:tc>
          <w:tcPr>
            <w:tcW w:w="7614" w:type="dxa"/>
          </w:tcPr>
          <w:p w:rsidR="00FF7C11" w:rsidRDefault="00FF7C11" w:rsidP="001438C2">
            <w:pPr>
              <w:rPr>
                <w:rFonts w:ascii="Arial" w:hAnsi="Arial"/>
              </w:rPr>
            </w:pPr>
            <w:r>
              <w:rPr>
                <w:rFonts w:ascii="Arial" w:hAnsi="Arial"/>
                <w:u w:val="single"/>
              </w:rPr>
              <w:t>Potential Elements of the Performance</w:t>
            </w:r>
            <w:r>
              <w:rPr>
                <w:rFonts w:ascii="Arial" w:hAnsi="Arial"/>
              </w:rPr>
              <w:t>:</w:t>
            </w:r>
          </w:p>
          <w:p w:rsidR="00FF7C11" w:rsidRDefault="00FF7C11" w:rsidP="00FF7C11">
            <w:pPr>
              <w:numPr>
                <w:ilvl w:val="0"/>
                <w:numId w:val="42"/>
              </w:numPr>
              <w:rPr>
                <w:rFonts w:ascii="Arial" w:hAnsi="Arial"/>
              </w:rPr>
            </w:pPr>
            <w:r>
              <w:rPr>
                <w:rFonts w:ascii="Arial" w:hAnsi="Arial"/>
              </w:rPr>
              <w:t>Operate sensitive and radial arm drill presses safely.</w:t>
            </w:r>
          </w:p>
          <w:p w:rsidR="00FF7C11" w:rsidRDefault="00FF7C11" w:rsidP="00FF7C11">
            <w:pPr>
              <w:numPr>
                <w:ilvl w:val="0"/>
                <w:numId w:val="42"/>
              </w:numPr>
              <w:rPr>
                <w:rFonts w:ascii="Arial" w:hAnsi="Arial"/>
              </w:rPr>
            </w:pPr>
            <w:r>
              <w:rPr>
                <w:rFonts w:ascii="Arial" w:hAnsi="Arial"/>
              </w:rPr>
              <w:t>Select proper size drills for drilling and tapping.</w:t>
            </w:r>
          </w:p>
          <w:p w:rsidR="00FF7C11" w:rsidRDefault="00FF7C11" w:rsidP="00FF7C11">
            <w:pPr>
              <w:numPr>
                <w:ilvl w:val="0"/>
                <w:numId w:val="42"/>
              </w:numPr>
              <w:rPr>
                <w:rFonts w:ascii="Arial" w:hAnsi="Arial"/>
              </w:rPr>
            </w:pPr>
            <w:r>
              <w:rPr>
                <w:rFonts w:ascii="Arial" w:hAnsi="Arial"/>
              </w:rPr>
              <w:t>Perform operations such as drilling, reaming, and counter boring.</w:t>
            </w:r>
          </w:p>
          <w:p w:rsidR="00FF7C11" w:rsidRDefault="00FF7C11" w:rsidP="00FF7C11">
            <w:pPr>
              <w:numPr>
                <w:ilvl w:val="0"/>
                <w:numId w:val="42"/>
              </w:numPr>
              <w:rPr>
                <w:rFonts w:ascii="Arial" w:hAnsi="Arial"/>
              </w:rPr>
            </w:pPr>
            <w:r>
              <w:rPr>
                <w:rFonts w:ascii="Arial" w:hAnsi="Arial"/>
              </w:rPr>
              <w:t xml:space="preserve">Perform safe work holding using clamps, vises, angle plates, </w:t>
            </w:r>
            <w:proofErr w:type="spellStart"/>
            <w:r>
              <w:rPr>
                <w:rFonts w:ascii="Arial" w:hAnsi="Arial"/>
              </w:rPr>
              <w:t>vee</w:t>
            </w:r>
            <w:proofErr w:type="spellEnd"/>
            <w:r>
              <w:rPr>
                <w:rFonts w:ascii="Arial" w:hAnsi="Arial"/>
              </w:rPr>
              <w:t xml:space="preserve"> blocks and parallels.</w:t>
            </w:r>
          </w:p>
          <w:p w:rsidR="00FF7C11" w:rsidRDefault="00FF7C11" w:rsidP="001438C2">
            <w:pPr>
              <w:rPr>
                <w:rFonts w:ascii="Arial" w:hAnsi="Arial"/>
              </w:rPr>
            </w:pPr>
          </w:p>
        </w:tc>
      </w:tr>
      <w:tr w:rsidR="00FF7C11" w:rsidTr="001438C2">
        <w:tblPrEx>
          <w:tblCellMar>
            <w:top w:w="0" w:type="dxa"/>
            <w:bottom w:w="0" w:type="dxa"/>
          </w:tblCellMar>
        </w:tblPrEx>
        <w:tc>
          <w:tcPr>
            <w:tcW w:w="675" w:type="dxa"/>
          </w:tcPr>
          <w:p w:rsidR="00FF7C11" w:rsidRDefault="00FF7C11" w:rsidP="001438C2">
            <w:pPr>
              <w:rPr>
                <w:rFonts w:ascii="Arial" w:hAnsi="Arial"/>
              </w:rPr>
            </w:pPr>
          </w:p>
        </w:tc>
        <w:tc>
          <w:tcPr>
            <w:tcW w:w="567" w:type="dxa"/>
          </w:tcPr>
          <w:p w:rsidR="00FF7C11" w:rsidRPr="00AE7E7A" w:rsidRDefault="00FF7C11" w:rsidP="001438C2">
            <w:pPr>
              <w:rPr>
                <w:rFonts w:ascii="Arial" w:hAnsi="Arial"/>
                <w:b/>
                <w:i/>
              </w:rPr>
            </w:pPr>
            <w:r w:rsidRPr="00AE7E7A">
              <w:rPr>
                <w:rFonts w:ascii="Arial" w:hAnsi="Arial"/>
                <w:b/>
                <w:i/>
              </w:rPr>
              <w:t>6.</w:t>
            </w:r>
          </w:p>
        </w:tc>
        <w:tc>
          <w:tcPr>
            <w:tcW w:w="7614" w:type="dxa"/>
          </w:tcPr>
          <w:p w:rsidR="00FF7C11" w:rsidRDefault="00FF7C11" w:rsidP="001438C2">
            <w:pPr>
              <w:rPr>
                <w:rFonts w:ascii="Arial" w:hAnsi="Arial"/>
                <w:b/>
                <w:bCs/>
                <w:i/>
                <w:iCs/>
              </w:rPr>
            </w:pPr>
            <w:r>
              <w:rPr>
                <w:rFonts w:ascii="Arial" w:hAnsi="Arial"/>
                <w:b/>
                <w:bCs/>
                <w:i/>
                <w:iCs/>
              </w:rPr>
              <w:t xml:space="preserve">Safely operate </w:t>
            </w:r>
            <w:proofErr w:type="spellStart"/>
            <w:r>
              <w:rPr>
                <w:rFonts w:ascii="Arial" w:hAnsi="Arial"/>
                <w:b/>
                <w:bCs/>
                <w:i/>
                <w:iCs/>
              </w:rPr>
              <w:t>arbour</w:t>
            </w:r>
            <w:proofErr w:type="spellEnd"/>
            <w:r>
              <w:rPr>
                <w:rFonts w:ascii="Arial" w:hAnsi="Arial"/>
                <w:b/>
                <w:bCs/>
                <w:i/>
                <w:iCs/>
              </w:rPr>
              <w:t xml:space="preserve"> press.</w:t>
            </w:r>
          </w:p>
          <w:p w:rsidR="00FF7C11" w:rsidRPr="00D72DD3" w:rsidRDefault="00FF7C11" w:rsidP="001438C2">
            <w:pPr>
              <w:rPr>
                <w:rFonts w:ascii="Arial" w:hAnsi="Arial"/>
                <w:b/>
                <w:bCs/>
                <w:i/>
                <w:iCs/>
              </w:rPr>
            </w:pPr>
          </w:p>
        </w:tc>
      </w:tr>
      <w:tr w:rsidR="00FF7C11" w:rsidTr="001438C2">
        <w:tblPrEx>
          <w:tblCellMar>
            <w:top w:w="0" w:type="dxa"/>
            <w:bottom w:w="0" w:type="dxa"/>
          </w:tblCellMar>
        </w:tblPrEx>
        <w:tc>
          <w:tcPr>
            <w:tcW w:w="675" w:type="dxa"/>
          </w:tcPr>
          <w:p w:rsidR="00FF7C11" w:rsidRDefault="00FF7C11" w:rsidP="001438C2">
            <w:pPr>
              <w:rPr>
                <w:rFonts w:ascii="Arial" w:hAnsi="Arial"/>
              </w:rPr>
            </w:pPr>
          </w:p>
        </w:tc>
        <w:tc>
          <w:tcPr>
            <w:tcW w:w="567" w:type="dxa"/>
          </w:tcPr>
          <w:p w:rsidR="00FF7C11" w:rsidRPr="00AE7E7A" w:rsidRDefault="00FF7C11" w:rsidP="001438C2">
            <w:pPr>
              <w:rPr>
                <w:rFonts w:ascii="Arial" w:hAnsi="Arial"/>
                <w:b/>
                <w:i/>
              </w:rPr>
            </w:pPr>
          </w:p>
        </w:tc>
        <w:tc>
          <w:tcPr>
            <w:tcW w:w="7614" w:type="dxa"/>
          </w:tcPr>
          <w:p w:rsidR="00FF7C11" w:rsidRDefault="00FF7C11" w:rsidP="001438C2">
            <w:pPr>
              <w:rPr>
                <w:rFonts w:ascii="Arial" w:hAnsi="Arial"/>
              </w:rPr>
            </w:pPr>
            <w:r>
              <w:rPr>
                <w:rFonts w:ascii="Arial" w:hAnsi="Arial"/>
                <w:u w:val="single"/>
              </w:rPr>
              <w:t>Potential Elements of the Performance</w:t>
            </w:r>
            <w:r>
              <w:rPr>
                <w:rFonts w:ascii="Arial" w:hAnsi="Arial"/>
              </w:rPr>
              <w:t>:</w:t>
            </w:r>
          </w:p>
          <w:p w:rsidR="00FF7C11" w:rsidRDefault="00FF7C11" w:rsidP="00FF7C11">
            <w:pPr>
              <w:numPr>
                <w:ilvl w:val="0"/>
                <w:numId w:val="43"/>
              </w:numPr>
              <w:rPr>
                <w:rFonts w:ascii="Arial" w:hAnsi="Arial"/>
              </w:rPr>
            </w:pPr>
            <w:r>
              <w:rPr>
                <w:rFonts w:ascii="Arial" w:hAnsi="Arial"/>
              </w:rPr>
              <w:t xml:space="preserve">Using an </w:t>
            </w:r>
            <w:proofErr w:type="spellStart"/>
            <w:r>
              <w:rPr>
                <w:rFonts w:ascii="Arial" w:hAnsi="Arial"/>
              </w:rPr>
              <w:t>arbour</w:t>
            </w:r>
            <w:proofErr w:type="spellEnd"/>
            <w:r>
              <w:rPr>
                <w:rFonts w:ascii="Arial" w:hAnsi="Arial"/>
              </w:rPr>
              <w:t xml:space="preserve"> press correctly install bushings or bearings</w:t>
            </w:r>
          </w:p>
          <w:p w:rsidR="00FF7C11" w:rsidRDefault="00FF7C11" w:rsidP="00FF7C11">
            <w:pPr>
              <w:numPr>
                <w:ilvl w:val="0"/>
                <w:numId w:val="43"/>
              </w:numPr>
              <w:rPr>
                <w:rFonts w:ascii="Arial" w:hAnsi="Arial"/>
              </w:rPr>
            </w:pPr>
            <w:r>
              <w:rPr>
                <w:rFonts w:ascii="Arial" w:hAnsi="Arial"/>
              </w:rPr>
              <w:t xml:space="preserve">Learn about internal keyways and how to cut them using an </w:t>
            </w:r>
            <w:proofErr w:type="spellStart"/>
            <w:r>
              <w:rPr>
                <w:rFonts w:ascii="Arial" w:hAnsi="Arial"/>
              </w:rPr>
              <w:t>arbour</w:t>
            </w:r>
            <w:proofErr w:type="spellEnd"/>
            <w:r>
              <w:rPr>
                <w:rFonts w:ascii="Arial" w:hAnsi="Arial"/>
              </w:rPr>
              <w:t xml:space="preserve"> press</w:t>
            </w:r>
          </w:p>
          <w:p w:rsidR="00FF7C11" w:rsidRDefault="00FF7C11" w:rsidP="001438C2">
            <w:pPr>
              <w:rPr>
                <w:rFonts w:ascii="Arial" w:hAnsi="Arial"/>
              </w:rPr>
            </w:pPr>
          </w:p>
        </w:tc>
      </w:tr>
    </w:tbl>
    <w:p w:rsidR="00FF7C11" w:rsidRDefault="00FF7C11" w:rsidP="00FF7C11">
      <w:pPr>
        <w:rPr>
          <w:rFonts w:ascii="Arial" w:hAnsi="Arial"/>
          <w:b/>
          <w:bCs/>
          <w:i/>
          <w:iCs/>
        </w:rPr>
      </w:pPr>
      <w:r>
        <w:rPr>
          <w:rFonts w:ascii="Arial" w:hAnsi="Arial"/>
        </w:rPr>
        <w:tab/>
      </w:r>
      <w:r w:rsidRPr="00AE7E7A">
        <w:rPr>
          <w:rFonts w:ascii="Arial" w:hAnsi="Arial"/>
          <w:b/>
          <w:i/>
        </w:rPr>
        <w:t>7.</w:t>
      </w:r>
      <w:r>
        <w:rPr>
          <w:rFonts w:ascii="Arial" w:hAnsi="Arial"/>
        </w:rPr>
        <w:tab/>
      </w:r>
      <w:r>
        <w:rPr>
          <w:rFonts w:ascii="Arial" w:hAnsi="Arial"/>
          <w:b/>
          <w:bCs/>
          <w:i/>
          <w:iCs/>
        </w:rPr>
        <w:t>Safely perform bench work and assembly.</w:t>
      </w:r>
    </w:p>
    <w:p w:rsidR="00FF7C11" w:rsidRDefault="00FF7C11" w:rsidP="00FF7C11">
      <w:pPr>
        <w:rPr>
          <w:rFonts w:ascii="Arial" w:hAnsi="Arial"/>
          <w:b/>
          <w:bCs/>
          <w:i/>
          <w:iCs/>
        </w:rPr>
      </w:pPr>
    </w:p>
    <w:p w:rsidR="00FF7C11" w:rsidRPr="00D72DD3" w:rsidRDefault="00FF7C11" w:rsidP="00FF7C11">
      <w:pPr>
        <w:rPr>
          <w:rFonts w:ascii="Arial" w:hAnsi="Arial"/>
          <w:u w:val="single"/>
        </w:rPr>
      </w:pPr>
      <w:r>
        <w:rPr>
          <w:rFonts w:ascii="Arial" w:hAnsi="Arial"/>
          <w:b/>
          <w:bCs/>
          <w:i/>
          <w:iCs/>
        </w:rPr>
        <w:tab/>
      </w:r>
      <w:r>
        <w:rPr>
          <w:rFonts w:ascii="Arial" w:hAnsi="Arial"/>
          <w:b/>
          <w:bCs/>
          <w:i/>
          <w:iCs/>
        </w:rPr>
        <w:tab/>
      </w:r>
      <w:r>
        <w:rPr>
          <w:rFonts w:ascii="Arial" w:hAnsi="Arial"/>
          <w:u w:val="single"/>
        </w:rPr>
        <w:t>Potential Elements of the Performance</w:t>
      </w:r>
      <w:r w:rsidRPr="00CA735D">
        <w:rPr>
          <w:rFonts w:ascii="Arial" w:hAnsi="Arial"/>
          <w:u w:val="single"/>
        </w:rPr>
        <w:t>:</w:t>
      </w:r>
    </w:p>
    <w:p w:rsidR="00FF7C11" w:rsidRDefault="00FF7C11" w:rsidP="00FF7C11">
      <w:pPr>
        <w:numPr>
          <w:ilvl w:val="0"/>
          <w:numId w:val="44"/>
        </w:numPr>
        <w:rPr>
          <w:rFonts w:ascii="Arial" w:hAnsi="Arial"/>
        </w:rPr>
      </w:pPr>
      <w:r>
        <w:rPr>
          <w:rFonts w:ascii="Arial" w:hAnsi="Arial"/>
        </w:rPr>
        <w:t xml:space="preserve">Assemble machined components </w:t>
      </w:r>
    </w:p>
    <w:p w:rsidR="00FF7C11" w:rsidRDefault="00FF7C11" w:rsidP="00FF7C11">
      <w:pPr>
        <w:numPr>
          <w:ilvl w:val="0"/>
          <w:numId w:val="44"/>
        </w:numPr>
        <w:rPr>
          <w:rFonts w:ascii="Arial" w:hAnsi="Arial"/>
        </w:rPr>
      </w:pPr>
      <w:r>
        <w:rPr>
          <w:rFonts w:ascii="Arial" w:hAnsi="Arial"/>
        </w:rPr>
        <w:t>Make necessary adjustments to allow components to fit together</w:t>
      </w:r>
    </w:p>
    <w:p w:rsidR="00FF7C11" w:rsidRDefault="00FF7C11" w:rsidP="00FF7C11">
      <w:pPr>
        <w:numPr>
          <w:ilvl w:val="0"/>
          <w:numId w:val="44"/>
        </w:numPr>
        <w:rPr>
          <w:rFonts w:ascii="Arial" w:hAnsi="Arial"/>
        </w:rPr>
      </w:pPr>
      <w:r>
        <w:rPr>
          <w:rFonts w:ascii="Arial" w:hAnsi="Arial"/>
        </w:rPr>
        <w:t>Verify accuracy of finished assembled components.</w:t>
      </w:r>
    </w:p>
    <w:p w:rsidR="00FF7C11" w:rsidRDefault="00FF7C11" w:rsidP="00FF7C11">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F7C11" w:rsidTr="001438C2">
        <w:tblPrEx>
          <w:tblCellMar>
            <w:top w:w="0" w:type="dxa"/>
            <w:bottom w:w="0" w:type="dxa"/>
          </w:tblCellMar>
        </w:tblPrEx>
        <w:trPr>
          <w:cantSplit/>
        </w:trPr>
        <w:tc>
          <w:tcPr>
            <w:tcW w:w="675" w:type="dxa"/>
          </w:tcPr>
          <w:p w:rsidR="00FF7C11" w:rsidRDefault="00FF7C11" w:rsidP="001438C2">
            <w:pPr>
              <w:rPr>
                <w:rFonts w:ascii="Arial" w:hAnsi="Arial"/>
                <w:b/>
              </w:rPr>
            </w:pPr>
            <w:r>
              <w:rPr>
                <w:rFonts w:ascii="Arial" w:hAnsi="Arial"/>
                <w:b/>
              </w:rPr>
              <w:t>III.</w:t>
            </w:r>
          </w:p>
        </w:tc>
        <w:tc>
          <w:tcPr>
            <w:tcW w:w="8181" w:type="dxa"/>
            <w:gridSpan w:val="2"/>
          </w:tcPr>
          <w:p w:rsidR="00FF7C11" w:rsidRDefault="00FF7C11" w:rsidP="001438C2">
            <w:pPr>
              <w:rPr>
                <w:rFonts w:ascii="Arial" w:hAnsi="Arial"/>
                <w:b/>
              </w:rPr>
            </w:pPr>
            <w:r>
              <w:rPr>
                <w:rFonts w:ascii="Arial" w:hAnsi="Arial"/>
                <w:b/>
              </w:rPr>
              <w:t>TOPICS:</w:t>
            </w:r>
          </w:p>
          <w:p w:rsidR="00FF7C11" w:rsidRDefault="00FF7C11" w:rsidP="001438C2">
            <w:pPr>
              <w:rPr>
                <w:rFonts w:ascii="Arial" w:hAnsi="Arial"/>
              </w:rPr>
            </w:pPr>
          </w:p>
        </w:tc>
      </w:tr>
      <w:tr w:rsidR="00FF7C11" w:rsidTr="001438C2">
        <w:tblPrEx>
          <w:tblCellMar>
            <w:top w:w="0" w:type="dxa"/>
            <w:bottom w:w="0" w:type="dxa"/>
          </w:tblCellMar>
        </w:tblPrEx>
        <w:tc>
          <w:tcPr>
            <w:tcW w:w="675" w:type="dxa"/>
          </w:tcPr>
          <w:p w:rsidR="00FF7C11" w:rsidRDefault="00FF7C11" w:rsidP="001438C2">
            <w:pPr>
              <w:rPr>
                <w:rFonts w:ascii="Arial" w:hAnsi="Arial"/>
              </w:rPr>
            </w:pPr>
          </w:p>
        </w:tc>
        <w:tc>
          <w:tcPr>
            <w:tcW w:w="567" w:type="dxa"/>
          </w:tcPr>
          <w:p w:rsidR="00FF7C11" w:rsidRDefault="00FF7C11" w:rsidP="001438C2">
            <w:pPr>
              <w:rPr>
                <w:rFonts w:ascii="Arial" w:hAnsi="Arial"/>
              </w:rPr>
            </w:pPr>
            <w:r>
              <w:rPr>
                <w:rFonts w:ascii="Arial" w:hAnsi="Arial"/>
              </w:rPr>
              <w:t>1.</w:t>
            </w:r>
          </w:p>
        </w:tc>
        <w:tc>
          <w:tcPr>
            <w:tcW w:w="7614" w:type="dxa"/>
          </w:tcPr>
          <w:p w:rsidR="00FF7C11" w:rsidRDefault="00FF7C11" w:rsidP="001438C2">
            <w:pPr>
              <w:rPr>
                <w:rFonts w:ascii="Arial" w:hAnsi="Arial"/>
              </w:rPr>
            </w:pPr>
            <w:r>
              <w:rPr>
                <w:rFonts w:ascii="Arial" w:hAnsi="Arial"/>
              </w:rPr>
              <w:t>Working safely in a shop environment.</w:t>
            </w:r>
          </w:p>
        </w:tc>
      </w:tr>
      <w:tr w:rsidR="00FF7C11" w:rsidTr="001438C2">
        <w:tblPrEx>
          <w:tblCellMar>
            <w:top w:w="0" w:type="dxa"/>
            <w:bottom w:w="0" w:type="dxa"/>
          </w:tblCellMar>
        </w:tblPrEx>
        <w:tc>
          <w:tcPr>
            <w:tcW w:w="675" w:type="dxa"/>
          </w:tcPr>
          <w:p w:rsidR="00FF7C11" w:rsidRDefault="00FF7C11" w:rsidP="001438C2">
            <w:pPr>
              <w:rPr>
                <w:rFonts w:ascii="Arial" w:hAnsi="Arial"/>
              </w:rPr>
            </w:pPr>
          </w:p>
        </w:tc>
        <w:tc>
          <w:tcPr>
            <w:tcW w:w="567" w:type="dxa"/>
          </w:tcPr>
          <w:p w:rsidR="00FF7C11" w:rsidRDefault="00FF7C11" w:rsidP="001438C2">
            <w:pPr>
              <w:rPr>
                <w:rFonts w:ascii="Arial" w:hAnsi="Arial"/>
              </w:rPr>
            </w:pPr>
            <w:r>
              <w:rPr>
                <w:rFonts w:ascii="Arial" w:hAnsi="Arial"/>
              </w:rPr>
              <w:t>2.</w:t>
            </w:r>
          </w:p>
        </w:tc>
        <w:tc>
          <w:tcPr>
            <w:tcW w:w="7614" w:type="dxa"/>
          </w:tcPr>
          <w:p w:rsidR="00FF7C11" w:rsidRDefault="00FF7C11" w:rsidP="001438C2">
            <w:pPr>
              <w:rPr>
                <w:rFonts w:ascii="Arial" w:hAnsi="Arial"/>
              </w:rPr>
            </w:pPr>
            <w:r>
              <w:rPr>
                <w:rFonts w:ascii="Arial" w:hAnsi="Arial"/>
              </w:rPr>
              <w:t>Use and care of measuring tools.</w:t>
            </w:r>
          </w:p>
        </w:tc>
      </w:tr>
      <w:tr w:rsidR="00FF7C11" w:rsidTr="001438C2">
        <w:tblPrEx>
          <w:tblCellMar>
            <w:top w:w="0" w:type="dxa"/>
            <w:bottom w:w="0" w:type="dxa"/>
          </w:tblCellMar>
        </w:tblPrEx>
        <w:tc>
          <w:tcPr>
            <w:tcW w:w="675" w:type="dxa"/>
          </w:tcPr>
          <w:p w:rsidR="00FF7C11" w:rsidRDefault="00FF7C11" w:rsidP="001438C2">
            <w:pPr>
              <w:rPr>
                <w:rFonts w:ascii="Arial" w:hAnsi="Arial"/>
              </w:rPr>
            </w:pPr>
          </w:p>
        </w:tc>
        <w:tc>
          <w:tcPr>
            <w:tcW w:w="567" w:type="dxa"/>
          </w:tcPr>
          <w:p w:rsidR="00FF7C11" w:rsidRDefault="00FF7C11" w:rsidP="001438C2">
            <w:pPr>
              <w:rPr>
                <w:rFonts w:ascii="Arial" w:hAnsi="Arial"/>
              </w:rPr>
            </w:pPr>
            <w:r>
              <w:rPr>
                <w:rFonts w:ascii="Arial" w:hAnsi="Arial"/>
              </w:rPr>
              <w:t>3.</w:t>
            </w:r>
          </w:p>
        </w:tc>
        <w:tc>
          <w:tcPr>
            <w:tcW w:w="7614" w:type="dxa"/>
          </w:tcPr>
          <w:p w:rsidR="00FF7C11" w:rsidRDefault="00FF7C11" w:rsidP="001438C2">
            <w:pPr>
              <w:rPr>
                <w:rFonts w:ascii="Arial" w:hAnsi="Arial"/>
              </w:rPr>
            </w:pPr>
            <w:r>
              <w:rPr>
                <w:rFonts w:ascii="Arial" w:hAnsi="Arial"/>
              </w:rPr>
              <w:t>Safe setup and operation of lathes</w:t>
            </w:r>
          </w:p>
        </w:tc>
      </w:tr>
      <w:tr w:rsidR="00FF7C11" w:rsidTr="001438C2">
        <w:tblPrEx>
          <w:tblCellMar>
            <w:top w:w="0" w:type="dxa"/>
            <w:bottom w:w="0" w:type="dxa"/>
          </w:tblCellMar>
        </w:tblPrEx>
        <w:tc>
          <w:tcPr>
            <w:tcW w:w="675" w:type="dxa"/>
          </w:tcPr>
          <w:p w:rsidR="00FF7C11" w:rsidRDefault="00FF7C11" w:rsidP="001438C2">
            <w:pPr>
              <w:rPr>
                <w:rFonts w:ascii="Arial" w:hAnsi="Arial"/>
              </w:rPr>
            </w:pPr>
          </w:p>
        </w:tc>
        <w:tc>
          <w:tcPr>
            <w:tcW w:w="567" w:type="dxa"/>
          </w:tcPr>
          <w:p w:rsidR="00FF7C11" w:rsidRDefault="00FF7C11" w:rsidP="001438C2">
            <w:pPr>
              <w:rPr>
                <w:rFonts w:ascii="Arial" w:hAnsi="Arial"/>
              </w:rPr>
            </w:pPr>
            <w:r>
              <w:rPr>
                <w:rFonts w:ascii="Arial" w:hAnsi="Arial"/>
              </w:rPr>
              <w:t>4.</w:t>
            </w:r>
          </w:p>
        </w:tc>
        <w:tc>
          <w:tcPr>
            <w:tcW w:w="7614" w:type="dxa"/>
          </w:tcPr>
          <w:p w:rsidR="00FF7C11" w:rsidRDefault="00FF7C11" w:rsidP="001438C2">
            <w:pPr>
              <w:rPr>
                <w:rFonts w:ascii="Arial" w:hAnsi="Arial"/>
              </w:rPr>
            </w:pPr>
            <w:r>
              <w:rPr>
                <w:rFonts w:ascii="Arial" w:hAnsi="Arial"/>
              </w:rPr>
              <w:t>Safe setup and operation of milling machines</w:t>
            </w:r>
          </w:p>
        </w:tc>
      </w:tr>
      <w:tr w:rsidR="00FF7C11" w:rsidTr="001438C2">
        <w:tblPrEx>
          <w:tblCellMar>
            <w:top w:w="0" w:type="dxa"/>
            <w:bottom w:w="0" w:type="dxa"/>
          </w:tblCellMar>
        </w:tblPrEx>
        <w:tc>
          <w:tcPr>
            <w:tcW w:w="675" w:type="dxa"/>
          </w:tcPr>
          <w:p w:rsidR="00FF7C11" w:rsidRDefault="00FF7C11" w:rsidP="001438C2">
            <w:pPr>
              <w:rPr>
                <w:rFonts w:ascii="Arial" w:hAnsi="Arial"/>
              </w:rPr>
            </w:pPr>
          </w:p>
        </w:tc>
        <w:tc>
          <w:tcPr>
            <w:tcW w:w="567" w:type="dxa"/>
          </w:tcPr>
          <w:p w:rsidR="00FF7C11" w:rsidRDefault="00FF7C11" w:rsidP="001438C2">
            <w:pPr>
              <w:rPr>
                <w:rFonts w:ascii="Arial" w:hAnsi="Arial"/>
              </w:rPr>
            </w:pPr>
            <w:r>
              <w:rPr>
                <w:rFonts w:ascii="Arial" w:hAnsi="Arial"/>
              </w:rPr>
              <w:t>5.</w:t>
            </w:r>
          </w:p>
        </w:tc>
        <w:tc>
          <w:tcPr>
            <w:tcW w:w="7614" w:type="dxa"/>
          </w:tcPr>
          <w:p w:rsidR="00FF7C11" w:rsidRDefault="00FF7C11" w:rsidP="001438C2">
            <w:pPr>
              <w:rPr>
                <w:rFonts w:ascii="Arial" w:hAnsi="Arial"/>
              </w:rPr>
            </w:pPr>
            <w:r>
              <w:rPr>
                <w:rFonts w:ascii="Arial" w:hAnsi="Arial"/>
              </w:rPr>
              <w:t>Safe setup and operation of drill presses</w:t>
            </w:r>
          </w:p>
        </w:tc>
      </w:tr>
      <w:tr w:rsidR="00FF7C11" w:rsidTr="001438C2">
        <w:tblPrEx>
          <w:tblCellMar>
            <w:top w:w="0" w:type="dxa"/>
            <w:bottom w:w="0" w:type="dxa"/>
          </w:tblCellMar>
        </w:tblPrEx>
        <w:tc>
          <w:tcPr>
            <w:tcW w:w="675" w:type="dxa"/>
          </w:tcPr>
          <w:p w:rsidR="00FF7C11" w:rsidRDefault="00FF7C11" w:rsidP="001438C2">
            <w:pPr>
              <w:rPr>
                <w:rFonts w:ascii="Arial" w:hAnsi="Arial"/>
              </w:rPr>
            </w:pPr>
          </w:p>
        </w:tc>
        <w:tc>
          <w:tcPr>
            <w:tcW w:w="567" w:type="dxa"/>
          </w:tcPr>
          <w:p w:rsidR="00FF7C11" w:rsidRDefault="00FF7C11" w:rsidP="001438C2">
            <w:pPr>
              <w:rPr>
                <w:rFonts w:ascii="Arial" w:hAnsi="Arial"/>
              </w:rPr>
            </w:pPr>
            <w:r>
              <w:rPr>
                <w:rFonts w:ascii="Arial" w:hAnsi="Arial"/>
              </w:rPr>
              <w:t>6.</w:t>
            </w:r>
          </w:p>
        </w:tc>
        <w:tc>
          <w:tcPr>
            <w:tcW w:w="7614" w:type="dxa"/>
          </w:tcPr>
          <w:p w:rsidR="00FF7C11" w:rsidRDefault="00FF7C11" w:rsidP="001438C2">
            <w:pPr>
              <w:rPr>
                <w:rFonts w:ascii="Arial" w:hAnsi="Arial"/>
              </w:rPr>
            </w:pPr>
            <w:r>
              <w:rPr>
                <w:rFonts w:ascii="Arial" w:hAnsi="Arial"/>
              </w:rPr>
              <w:t xml:space="preserve">Safely operate </w:t>
            </w:r>
            <w:proofErr w:type="spellStart"/>
            <w:r>
              <w:rPr>
                <w:rFonts w:ascii="Arial" w:hAnsi="Arial"/>
              </w:rPr>
              <w:t>arbour</w:t>
            </w:r>
            <w:proofErr w:type="spellEnd"/>
            <w:r>
              <w:rPr>
                <w:rFonts w:ascii="Arial" w:hAnsi="Arial"/>
              </w:rPr>
              <w:t xml:space="preserve"> press</w:t>
            </w:r>
          </w:p>
        </w:tc>
      </w:tr>
      <w:tr w:rsidR="00FF7C11" w:rsidTr="001438C2">
        <w:tblPrEx>
          <w:tblCellMar>
            <w:top w:w="0" w:type="dxa"/>
            <w:bottom w:w="0" w:type="dxa"/>
          </w:tblCellMar>
        </w:tblPrEx>
        <w:tc>
          <w:tcPr>
            <w:tcW w:w="675" w:type="dxa"/>
          </w:tcPr>
          <w:p w:rsidR="00FF7C11" w:rsidRDefault="00FF7C11" w:rsidP="001438C2">
            <w:pPr>
              <w:rPr>
                <w:rFonts w:ascii="Arial" w:hAnsi="Arial"/>
              </w:rPr>
            </w:pPr>
          </w:p>
        </w:tc>
        <w:tc>
          <w:tcPr>
            <w:tcW w:w="567" w:type="dxa"/>
          </w:tcPr>
          <w:p w:rsidR="00FF7C11" w:rsidRDefault="00FF7C11" w:rsidP="001438C2">
            <w:pPr>
              <w:rPr>
                <w:rFonts w:ascii="Arial" w:hAnsi="Arial"/>
              </w:rPr>
            </w:pPr>
            <w:r>
              <w:rPr>
                <w:rFonts w:ascii="Arial" w:hAnsi="Arial"/>
              </w:rPr>
              <w:t>7.</w:t>
            </w:r>
          </w:p>
        </w:tc>
        <w:tc>
          <w:tcPr>
            <w:tcW w:w="7614" w:type="dxa"/>
          </w:tcPr>
          <w:p w:rsidR="00FF7C11" w:rsidRDefault="00FF7C11" w:rsidP="001438C2">
            <w:pPr>
              <w:rPr>
                <w:rFonts w:ascii="Arial" w:hAnsi="Arial"/>
              </w:rPr>
            </w:pPr>
            <w:r>
              <w:rPr>
                <w:rFonts w:ascii="Arial" w:hAnsi="Arial"/>
              </w:rPr>
              <w:t>Safely perform bench work and assembly</w:t>
            </w:r>
          </w:p>
        </w:tc>
      </w:tr>
    </w:tbl>
    <w:p w:rsidR="00FF7C11" w:rsidRDefault="00FF7C11" w:rsidP="00FF7C11">
      <w:pPr>
        <w:rPr>
          <w:rFonts w:ascii="Arial" w:hAnsi="Arial"/>
        </w:rPr>
      </w:pPr>
    </w:p>
    <w:tbl>
      <w:tblPr>
        <w:tblW w:w="0" w:type="auto"/>
        <w:tblLayout w:type="fixed"/>
        <w:tblLook w:val="0000" w:firstRow="0" w:lastRow="0" w:firstColumn="0" w:lastColumn="0" w:noHBand="0" w:noVBand="0"/>
      </w:tblPr>
      <w:tblGrid>
        <w:gridCol w:w="675"/>
        <w:gridCol w:w="8181"/>
      </w:tblGrid>
      <w:tr w:rsidR="00FF7C11" w:rsidTr="001438C2">
        <w:tblPrEx>
          <w:tblCellMar>
            <w:top w:w="0" w:type="dxa"/>
            <w:bottom w:w="0" w:type="dxa"/>
          </w:tblCellMar>
        </w:tblPrEx>
        <w:trPr>
          <w:cantSplit/>
        </w:trPr>
        <w:tc>
          <w:tcPr>
            <w:tcW w:w="675" w:type="dxa"/>
          </w:tcPr>
          <w:p w:rsidR="00FF7C11" w:rsidRDefault="00FF7C11" w:rsidP="001438C2">
            <w:pPr>
              <w:rPr>
                <w:rFonts w:ascii="Arial" w:hAnsi="Arial"/>
                <w:b/>
              </w:rPr>
            </w:pPr>
            <w:r>
              <w:rPr>
                <w:rFonts w:ascii="Arial" w:hAnsi="Arial"/>
                <w:b/>
              </w:rPr>
              <w:t>IV.</w:t>
            </w:r>
          </w:p>
        </w:tc>
        <w:tc>
          <w:tcPr>
            <w:tcW w:w="8181" w:type="dxa"/>
          </w:tcPr>
          <w:p w:rsidR="00FF7C11" w:rsidRDefault="00FF7C11" w:rsidP="001438C2">
            <w:pPr>
              <w:rPr>
                <w:rFonts w:ascii="Arial" w:hAnsi="Arial"/>
                <w:b/>
              </w:rPr>
            </w:pPr>
            <w:r>
              <w:rPr>
                <w:rFonts w:ascii="Arial" w:hAnsi="Arial"/>
                <w:b/>
              </w:rPr>
              <w:t>REQUIRED RESOURCES/TEXTS/MATERIALS:</w:t>
            </w:r>
          </w:p>
          <w:p w:rsidR="00FF7C11" w:rsidRPr="00AE7E7A" w:rsidRDefault="00FF7C11" w:rsidP="00FF7C11">
            <w:pPr>
              <w:numPr>
                <w:ilvl w:val="0"/>
                <w:numId w:val="45"/>
              </w:numPr>
              <w:rPr>
                <w:rFonts w:ascii="Arial" w:hAnsi="Arial"/>
              </w:rPr>
            </w:pPr>
            <w:r>
              <w:rPr>
                <w:rFonts w:ascii="Arial" w:hAnsi="Arial"/>
              </w:rPr>
              <w:t xml:space="preserve">Machining Fundamentals </w:t>
            </w:r>
            <w:r w:rsidRPr="00AE7E7A">
              <w:rPr>
                <w:rFonts w:ascii="Arial" w:hAnsi="Arial"/>
              </w:rPr>
              <w:t>textbook</w:t>
            </w:r>
            <w:r>
              <w:rPr>
                <w:rFonts w:ascii="Arial" w:hAnsi="Arial"/>
              </w:rPr>
              <w:t xml:space="preserve"> (recommended)</w:t>
            </w:r>
          </w:p>
          <w:p w:rsidR="00FF7C11" w:rsidRPr="00AA372D" w:rsidRDefault="00FF7C11" w:rsidP="00FF7C11">
            <w:pPr>
              <w:numPr>
                <w:ilvl w:val="0"/>
                <w:numId w:val="45"/>
              </w:numPr>
              <w:rPr>
                <w:rFonts w:ascii="Arial" w:hAnsi="Arial"/>
              </w:rPr>
            </w:pPr>
            <w:r w:rsidRPr="00AE7E7A">
              <w:rPr>
                <w:rFonts w:ascii="Arial" w:hAnsi="Arial"/>
              </w:rPr>
              <w:t>Scientific calculator</w:t>
            </w:r>
            <w:r>
              <w:rPr>
                <w:rFonts w:ascii="Arial" w:hAnsi="Arial"/>
              </w:rPr>
              <w:t xml:space="preserve"> (</w:t>
            </w:r>
            <w:r w:rsidRPr="00AA372D">
              <w:rPr>
                <w:rFonts w:ascii="Arial" w:hAnsi="Arial"/>
                <w:u w:val="single"/>
              </w:rPr>
              <w:t>not cell phones</w:t>
            </w:r>
            <w:r>
              <w:rPr>
                <w:rFonts w:ascii="Arial" w:hAnsi="Arial"/>
              </w:rPr>
              <w:t>)</w:t>
            </w:r>
          </w:p>
          <w:p w:rsidR="00FF7C11" w:rsidRPr="00AE7E7A" w:rsidRDefault="00FF7C11" w:rsidP="00FF7C11">
            <w:pPr>
              <w:numPr>
                <w:ilvl w:val="0"/>
                <w:numId w:val="45"/>
              </w:numPr>
              <w:rPr>
                <w:rFonts w:ascii="Arial" w:hAnsi="Arial"/>
              </w:rPr>
            </w:pPr>
            <w:r w:rsidRPr="00AE7E7A">
              <w:rPr>
                <w:rFonts w:ascii="Arial" w:hAnsi="Arial"/>
              </w:rPr>
              <w:t>Safety glasses</w:t>
            </w:r>
          </w:p>
          <w:p w:rsidR="00FF7C11" w:rsidRPr="00AE7E7A" w:rsidRDefault="00FF7C11" w:rsidP="00FF7C11">
            <w:pPr>
              <w:numPr>
                <w:ilvl w:val="0"/>
                <w:numId w:val="45"/>
              </w:numPr>
              <w:rPr>
                <w:rFonts w:ascii="Arial" w:hAnsi="Arial"/>
              </w:rPr>
            </w:pPr>
            <w:r w:rsidRPr="00AE7E7A">
              <w:rPr>
                <w:rFonts w:ascii="Arial" w:hAnsi="Arial"/>
              </w:rPr>
              <w:t>Safety boots</w:t>
            </w:r>
          </w:p>
          <w:p w:rsidR="00FF7C11" w:rsidRPr="00AE7E7A" w:rsidRDefault="00FF7C11" w:rsidP="00FF7C11">
            <w:pPr>
              <w:numPr>
                <w:ilvl w:val="0"/>
                <w:numId w:val="45"/>
              </w:numPr>
              <w:rPr>
                <w:rFonts w:ascii="Arial" w:hAnsi="Arial"/>
              </w:rPr>
            </w:pPr>
            <w:r w:rsidRPr="00AE7E7A">
              <w:rPr>
                <w:rFonts w:ascii="Arial" w:hAnsi="Arial"/>
              </w:rPr>
              <w:t>Shop coats ( Not mandatory but recommended to protect clothing)</w:t>
            </w:r>
          </w:p>
          <w:p w:rsidR="00FF7C11" w:rsidRPr="00AE7E7A" w:rsidRDefault="00FF7C11" w:rsidP="00FF7C11">
            <w:pPr>
              <w:numPr>
                <w:ilvl w:val="0"/>
                <w:numId w:val="45"/>
              </w:numPr>
              <w:rPr>
                <w:rFonts w:ascii="Arial" w:hAnsi="Arial"/>
              </w:rPr>
            </w:pPr>
            <w:r w:rsidRPr="00AE7E7A">
              <w:rPr>
                <w:rFonts w:ascii="Arial" w:hAnsi="Arial"/>
              </w:rPr>
              <w:t>Hair net required when hair is below collar length.</w:t>
            </w:r>
          </w:p>
          <w:p w:rsidR="00FF7C11" w:rsidRPr="00AE7E7A" w:rsidRDefault="00FF7C11" w:rsidP="00FF7C11">
            <w:pPr>
              <w:numPr>
                <w:ilvl w:val="0"/>
                <w:numId w:val="45"/>
              </w:numPr>
              <w:rPr>
                <w:rFonts w:ascii="Arial" w:hAnsi="Arial"/>
              </w:rPr>
            </w:pPr>
            <w:r w:rsidRPr="00AE7E7A">
              <w:rPr>
                <w:rFonts w:ascii="Arial" w:hAnsi="Arial"/>
              </w:rPr>
              <w:t>( Hair may also be put up underneath a ball cap)</w:t>
            </w:r>
          </w:p>
          <w:p w:rsidR="00FF7C11" w:rsidRDefault="00FF7C11" w:rsidP="001438C2">
            <w:pPr>
              <w:jc w:val="center"/>
              <w:rPr>
                <w:rFonts w:ascii="Arial" w:hAnsi="Arial"/>
                <w:b/>
              </w:rPr>
            </w:pPr>
          </w:p>
          <w:p w:rsidR="00FF7C11" w:rsidRDefault="00FF7C11" w:rsidP="001438C2">
            <w:pPr>
              <w:jc w:val="center"/>
              <w:rPr>
                <w:rFonts w:ascii="Arial" w:hAnsi="Arial"/>
                <w:b/>
                <w:i/>
                <w:iCs/>
                <w:u w:val="single"/>
              </w:rPr>
            </w:pPr>
            <w:r w:rsidRPr="00DB7A1B">
              <w:rPr>
                <w:rFonts w:ascii="Arial" w:hAnsi="Arial"/>
                <w:b/>
                <w:i/>
                <w:iCs/>
                <w:u w:val="single"/>
              </w:rPr>
              <w:t>*NOTE*</w:t>
            </w:r>
          </w:p>
          <w:p w:rsidR="00FF7C11" w:rsidRPr="00DB7A1B" w:rsidRDefault="00FF7C11" w:rsidP="001438C2">
            <w:pPr>
              <w:jc w:val="center"/>
              <w:rPr>
                <w:rFonts w:ascii="Arial" w:hAnsi="Arial"/>
                <w:b/>
                <w:i/>
                <w:iCs/>
                <w:u w:val="single"/>
              </w:rPr>
            </w:pPr>
          </w:p>
          <w:p w:rsidR="00FF7C11" w:rsidRPr="00FB4171" w:rsidRDefault="00FF7C11" w:rsidP="001438C2">
            <w:pPr>
              <w:jc w:val="center"/>
              <w:rPr>
                <w:rFonts w:ascii="Arial" w:hAnsi="Arial"/>
                <w:b/>
                <w:sz w:val="22"/>
                <w:szCs w:val="22"/>
              </w:rPr>
            </w:pPr>
            <w:r w:rsidRPr="00FB4171">
              <w:rPr>
                <w:rFonts w:ascii="Arial" w:hAnsi="Arial"/>
                <w:b/>
                <w:sz w:val="22"/>
                <w:szCs w:val="22"/>
              </w:rPr>
              <w:t xml:space="preserve">Students are expected to wear safety equipment in the shop, failure to do so will result in denial to work in the shop on that occasion. While working in the shop do not wear rings or exposed </w:t>
            </w:r>
            <w:proofErr w:type="spellStart"/>
            <w:r w:rsidRPr="00FB4171">
              <w:rPr>
                <w:rFonts w:ascii="Arial" w:hAnsi="Arial"/>
                <w:b/>
                <w:sz w:val="22"/>
                <w:szCs w:val="22"/>
              </w:rPr>
              <w:t>jewellery</w:t>
            </w:r>
            <w:proofErr w:type="spellEnd"/>
            <w:r w:rsidRPr="00FB4171">
              <w:rPr>
                <w:rFonts w:ascii="Arial" w:hAnsi="Arial"/>
                <w:b/>
                <w:sz w:val="22"/>
                <w:szCs w:val="22"/>
              </w:rPr>
              <w:t xml:space="preserve"> or shorts.</w:t>
            </w:r>
          </w:p>
          <w:p w:rsidR="00FF7C11" w:rsidRDefault="00FF7C11" w:rsidP="001438C2">
            <w:pPr>
              <w:jc w:val="center"/>
              <w:rPr>
                <w:rFonts w:ascii="Arial" w:hAnsi="Arial"/>
                <w:i/>
              </w:rPr>
            </w:pPr>
          </w:p>
        </w:tc>
      </w:tr>
    </w:tbl>
    <w:p w:rsidR="00FF7C11" w:rsidRDefault="00FF7C11" w:rsidP="00FF7C11">
      <w:pPr>
        <w:rPr>
          <w:rFonts w:ascii="Arial" w:hAnsi="Arial"/>
        </w:rPr>
      </w:pPr>
    </w:p>
    <w:tbl>
      <w:tblPr>
        <w:tblW w:w="0" w:type="auto"/>
        <w:tblLayout w:type="fixed"/>
        <w:tblLook w:val="0000" w:firstRow="0" w:lastRow="0" w:firstColumn="0" w:lastColumn="0" w:noHBand="0" w:noVBand="0"/>
      </w:tblPr>
      <w:tblGrid>
        <w:gridCol w:w="675"/>
        <w:gridCol w:w="8181"/>
      </w:tblGrid>
      <w:tr w:rsidR="00FF7C11" w:rsidTr="001438C2">
        <w:tblPrEx>
          <w:tblCellMar>
            <w:top w:w="0" w:type="dxa"/>
            <w:bottom w:w="0" w:type="dxa"/>
          </w:tblCellMar>
        </w:tblPrEx>
        <w:trPr>
          <w:cantSplit/>
        </w:trPr>
        <w:tc>
          <w:tcPr>
            <w:tcW w:w="675" w:type="dxa"/>
          </w:tcPr>
          <w:p w:rsidR="00FF7C11" w:rsidRDefault="00FF7C11" w:rsidP="001438C2">
            <w:pPr>
              <w:rPr>
                <w:rFonts w:ascii="Arial" w:hAnsi="Arial"/>
                <w:b/>
              </w:rPr>
            </w:pPr>
            <w:r>
              <w:rPr>
                <w:rFonts w:ascii="Arial" w:hAnsi="Arial"/>
                <w:b/>
              </w:rPr>
              <w:t>V.</w:t>
            </w:r>
          </w:p>
        </w:tc>
        <w:tc>
          <w:tcPr>
            <w:tcW w:w="8181" w:type="dxa"/>
          </w:tcPr>
          <w:p w:rsidR="00FF7C11" w:rsidRDefault="00FF7C11" w:rsidP="001438C2">
            <w:pPr>
              <w:rPr>
                <w:rFonts w:ascii="Arial" w:hAnsi="Arial"/>
                <w:b/>
              </w:rPr>
            </w:pPr>
            <w:r>
              <w:rPr>
                <w:rFonts w:ascii="Arial" w:hAnsi="Arial"/>
                <w:b/>
              </w:rPr>
              <w:t>EVALUATION PROCESS/GRADING SYSTEM:</w:t>
            </w:r>
          </w:p>
          <w:p w:rsidR="00FF7C11" w:rsidRDefault="00FF7C11" w:rsidP="001438C2">
            <w:pPr>
              <w:rPr>
                <w:rFonts w:ascii="Arial" w:hAnsi="Arial"/>
                <w:b/>
              </w:rPr>
            </w:pPr>
          </w:p>
          <w:p w:rsidR="00FF7C11" w:rsidRDefault="00FF7C11" w:rsidP="001438C2">
            <w:r w:rsidRPr="002A6FBC">
              <w:rPr>
                <w:rFonts w:ascii="Arial" w:hAnsi="Arial"/>
                <w:i/>
              </w:rPr>
              <w:t xml:space="preserve"> Primary Projects                                    </w:t>
            </w:r>
            <w:r>
              <w:rPr>
                <w:rFonts w:ascii="Arial" w:hAnsi="Arial"/>
                <w:i/>
              </w:rPr>
              <w:t>70%</w:t>
            </w:r>
          </w:p>
          <w:p w:rsidR="00FF7C11" w:rsidRPr="002A6FBC" w:rsidRDefault="00FF7C11" w:rsidP="001438C2">
            <w:pPr>
              <w:pStyle w:val="EnvelopeReturn"/>
              <w:rPr>
                <w:i/>
              </w:rPr>
            </w:pPr>
            <w:r>
              <w:rPr>
                <w:i/>
              </w:rPr>
              <w:t>Attitude and Participation                       10%</w:t>
            </w:r>
          </w:p>
          <w:p w:rsidR="00FF7C11" w:rsidRDefault="00FF7C11" w:rsidP="001438C2">
            <w:pPr>
              <w:pStyle w:val="EnvelopeReturn"/>
              <w:rPr>
                <w:b/>
                <w:i/>
              </w:rPr>
            </w:pPr>
            <w:r>
              <w:rPr>
                <w:b/>
                <w:i/>
              </w:rPr>
              <w:t>Attendance and Safety                        20%</w:t>
            </w:r>
          </w:p>
          <w:p w:rsidR="00FF7C11" w:rsidRDefault="00FF7C11" w:rsidP="001438C2">
            <w:pPr>
              <w:pStyle w:val="EnvelopeReturn"/>
              <w:rPr>
                <w:b/>
                <w:i/>
              </w:rPr>
            </w:pPr>
            <w:r>
              <w:rPr>
                <w:b/>
                <w:i/>
              </w:rPr>
              <w:t xml:space="preserve"> -1% per Hour  (Late = 1 Hour)</w:t>
            </w:r>
          </w:p>
          <w:p w:rsidR="00FF7C11" w:rsidRDefault="00FF7C11" w:rsidP="001438C2">
            <w:pPr>
              <w:pStyle w:val="EnvelopeReturn"/>
              <w:rPr>
                <w:b/>
                <w:i/>
              </w:rPr>
            </w:pPr>
            <w:r>
              <w:rPr>
                <w:b/>
                <w:i/>
              </w:rPr>
              <w:t>Each absence will reduce this portion of the attendance mark by 33%. If the student accumulates 3 absences in the semester, a meeting will be scheduled with the Dean of this program. Continued enrollment in this program will be decided by the Dean, the Coordinator and the instructor of this program.</w:t>
            </w:r>
          </w:p>
          <w:p w:rsidR="00FF7C11" w:rsidRPr="002A6FBC" w:rsidRDefault="00FF7C11" w:rsidP="001438C2">
            <w:pPr>
              <w:pStyle w:val="EnvelopeReturn"/>
              <w:rPr>
                <w:i/>
              </w:rPr>
            </w:pPr>
            <w:r w:rsidRPr="002A6FBC">
              <w:rPr>
                <w:i/>
              </w:rPr>
              <w:t xml:space="preserve">Total                   </w:t>
            </w:r>
            <w:r>
              <w:rPr>
                <w:i/>
              </w:rPr>
              <w:t xml:space="preserve">                               </w:t>
            </w:r>
            <w:r w:rsidRPr="002A6FBC">
              <w:rPr>
                <w:i/>
              </w:rPr>
              <w:t xml:space="preserve">  100%</w:t>
            </w:r>
          </w:p>
          <w:p w:rsidR="00FF7C11" w:rsidRDefault="00FF7C11" w:rsidP="001438C2">
            <w:pPr>
              <w:rPr>
                <w:rFonts w:ascii="Arial" w:hAnsi="Arial"/>
                <w:b/>
              </w:rPr>
            </w:pPr>
          </w:p>
          <w:p w:rsidR="00FF7C11" w:rsidRDefault="00FF7C11" w:rsidP="001438C2">
            <w:pPr>
              <w:jc w:val="center"/>
              <w:rPr>
                <w:rFonts w:ascii="Tahoma" w:hAnsi="Tahoma" w:cs="Tahoma"/>
                <w:b/>
                <w:sz w:val="28"/>
                <w:szCs w:val="28"/>
                <w:u w:val="single"/>
              </w:rPr>
            </w:pPr>
            <w:r w:rsidRPr="00FB4171">
              <w:rPr>
                <w:rFonts w:ascii="Tahoma" w:hAnsi="Tahoma" w:cs="Tahoma"/>
                <w:b/>
                <w:sz w:val="28"/>
                <w:szCs w:val="28"/>
                <w:u w:val="single"/>
              </w:rPr>
              <w:t>N0 CELL PHONES ARE PERMI</w:t>
            </w:r>
            <w:r>
              <w:rPr>
                <w:rFonts w:ascii="Tahoma" w:hAnsi="Tahoma" w:cs="Tahoma"/>
                <w:b/>
                <w:sz w:val="28"/>
                <w:szCs w:val="28"/>
                <w:u w:val="single"/>
              </w:rPr>
              <w:t>TTED</w:t>
            </w:r>
          </w:p>
          <w:p w:rsidR="00FF7C11" w:rsidRPr="00FB4171" w:rsidRDefault="00FF7C11" w:rsidP="001438C2">
            <w:pPr>
              <w:jc w:val="center"/>
              <w:rPr>
                <w:rFonts w:ascii="Tahoma" w:hAnsi="Tahoma" w:cs="Tahoma"/>
                <w:b/>
                <w:sz w:val="28"/>
                <w:szCs w:val="28"/>
                <w:u w:val="single"/>
              </w:rPr>
            </w:pPr>
            <w:r>
              <w:rPr>
                <w:rFonts w:ascii="Tahoma" w:hAnsi="Tahoma" w:cs="Tahoma"/>
                <w:b/>
                <w:sz w:val="28"/>
                <w:szCs w:val="28"/>
                <w:u w:val="single"/>
              </w:rPr>
              <w:t xml:space="preserve"> IN </w:t>
            </w:r>
            <w:r w:rsidRPr="00FB4171">
              <w:rPr>
                <w:rFonts w:ascii="Tahoma" w:hAnsi="Tahoma" w:cs="Tahoma"/>
                <w:b/>
                <w:sz w:val="28"/>
                <w:szCs w:val="28"/>
                <w:u w:val="single"/>
              </w:rPr>
              <w:t>THE SHOP OR CLASSROOM</w:t>
            </w:r>
          </w:p>
          <w:p w:rsidR="00FF7C11" w:rsidRPr="0012773A" w:rsidRDefault="00FF7C11" w:rsidP="001438C2">
            <w:pPr>
              <w:rPr>
                <w:b/>
                <w:sz w:val="32"/>
                <w:szCs w:val="32"/>
              </w:rPr>
            </w:pPr>
          </w:p>
        </w:tc>
      </w:tr>
    </w:tbl>
    <w:p w:rsidR="00FF7C11" w:rsidRDefault="00FF7C11" w:rsidP="00FF7C11"/>
    <w:p w:rsidR="00FF7C11" w:rsidRDefault="00FF7C11" w:rsidP="00FF7C11"/>
    <w:p w:rsidR="00FF7C11" w:rsidRDefault="00FF7C11" w:rsidP="00FF7C11"/>
    <w:p w:rsidR="00FF7C11" w:rsidRDefault="00FF7C11" w:rsidP="00FF7C11"/>
    <w:p w:rsidR="00FF7C11" w:rsidRDefault="00FF7C11" w:rsidP="00FF7C11"/>
    <w:p w:rsidR="00FF7C11" w:rsidRDefault="00FF7C11" w:rsidP="00FF7C11"/>
    <w:p w:rsidR="00FF7C11" w:rsidRDefault="00FF7C11" w:rsidP="00FF7C11"/>
    <w:p w:rsidR="00FF7C11" w:rsidRDefault="00FF7C11" w:rsidP="00FF7C11"/>
    <w:p w:rsidR="00FF7C11" w:rsidRDefault="00FF7C11" w:rsidP="00FF7C11"/>
    <w:p w:rsidR="00FF7C11" w:rsidRDefault="00FF7C11" w:rsidP="00FF7C11"/>
    <w:p w:rsidR="00FF7C11" w:rsidRDefault="00FF7C11" w:rsidP="00FF7C11"/>
    <w:p w:rsidR="00FF7C11" w:rsidRDefault="00FF7C11" w:rsidP="00FF7C11"/>
    <w:p w:rsidR="00FF7C11" w:rsidRDefault="00FF7C11" w:rsidP="00FF7C11"/>
    <w:p w:rsidR="00FF7C11" w:rsidRDefault="00FF7C11" w:rsidP="00FF7C11"/>
    <w:p w:rsidR="00FF7C11" w:rsidRDefault="00FF7C11" w:rsidP="00FF7C11"/>
    <w:p w:rsidR="00FF7C11" w:rsidRDefault="00FF7C11" w:rsidP="00FF7C11"/>
    <w:tbl>
      <w:tblPr>
        <w:tblW w:w="0" w:type="auto"/>
        <w:tblLayout w:type="fixed"/>
        <w:tblLook w:val="0000" w:firstRow="0" w:lastRow="0" w:firstColumn="0" w:lastColumn="0" w:noHBand="0" w:noVBand="0"/>
      </w:tblPr>
      <w:tblGrid>
        <w:gridCol w:w="675"/>
        <w:gridCol w:w="8181"/>
      </w:tblGrid>
      <w:tr w:rsidR="00FF7C11" w:rsidTr="001438C2">
        <w:tblPrEx>
          <w:tblCellMar>
            <w:top w:w="0" w:type="dxa"/>
            <w:bottom w:w="0" w:type="dxa"/>
          </w:tblCellMar>
        </w:tblPrEx>
        <w:trPr>
          <w:cantSplit/>
        </w:trPr>
        <w:tc>
          <w:tcPr>
            <w:tcW w:w="675" w:type="dxa"/>
          </w:tcPr>
          <w:p w:rsidR="00FF7C11" w:rsidRDefault="00FF7C11" w:rsidP="001438C2">
            <w:pPr>
              <w:pStyle w:val="EnvelopeReturn"/>
            </w:pPr>
          </w:p>
        </w:tc>
        <w:tc>
          <w:tcPr>
            <w:tcW w:w="8181" w:type="dxa"/>
          </w:tcPr>
          <w:p w:rsidR="00FF7C11" w:rsidRDefault="00FF7C11" w:rsidP="001438C2">
            <w:pPr>
              <w:rPr>
                <w:rFonts w:ascii="Arial" w:hAnsi="Arial"/>
              </w:rPr>
            </w:pPr>
            <w:r>
              <w:rPr>
                <w:rFonts w:ascii="Arial" w:hAnsi="Arial"/>
              </w:rPr>
              <w:t>The following semester grades will be assigned to students:</w:t>
            </w:r>
          </w:p>
        </w:tc>
      </w:tr>
    </w:tbl>
    <w:p w:rsidR="00FF7C11" w:rsidRDefault="00FF7C11" w:rsidP="00FF7C1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FF7C11" w:rsidTr="001438C2">
        <w:tblPrEx>
          <w:tblCellMar>
            <w:top w:w="0" w:type="dxa"/>
            <w:bottom w:w="0" w:type="dxa"/>
          </w:tblCellMar>
        </w:tblPrEx>
        <w:tc>
          <w:tcPr>
            <w:tcW w:w="675" w:type="dxa"/>
          </w:tcPr>
          <w:p w:rsidR="00FF7C11" w:rsidRDefault="00FF7C11" w:rsidP="001438C2">
            <w:pPr>
              <w:rPr>
                <w:rFonts w:ascii="Arial" w:hAnsi="Arial" w:cs="Arial"/>
              </w:rPr>
            </w:pPr>
          </w:p>
        </w:tc>
        <w:tc>
          <w:tcPr>
            <w:tcW w:w="1701" w:type="dxa"/>
          </w:tcPr>
          <w:p w:rsidR="00FF7C11" w:rsidRDefault="00FF7C11" w:rsidP="001438C2">
            <w:pPr>
              <w:jc w:val="center"/>
              <w:rPr>
                <w:rFonts w:ascii="Arial" w:hAnsi="Arial" w:cs="Arial"/>
                <w:i/>
                <w:iCs/>
              </w:rPr>
            </w:pPr>
          </w:p>
          <w:p w:rsidR="00FF7C11" w:rsidRDefault="00FF7C11" w:rsidP="001438C2">
            <w:pPr>
              <w:pStyle w:val="Heading2"/>
              <w:rPr>
                <w:rFonts w:ascii="Arial" w:hAnsi="Arial" w:cs="Arial"/>
              </w:rPr>
            </w:pPr>
            <w:r>
              <w:rPr>
                <w:rFonts w:ascii="Arial" w:hAnsi="Arial" w:cs="Arial"/>
              </w:rPr>
              <w:t>Grade</w:t>
            </w:r>
          </w:p>
        </w:tc>
        <w:tc>
          <w:tcPr>
            <w:tcW w:w="4678" w:type="dxa"/>
          </w:tcPr>
          <w:p w:rsidR="00FF7C11" w:rsidRDefault="00FF7C11" w:rsidP="001438C2">
            <w:pPr>
              <w:jc w:val="center"/>
              <w:rPr>
                <w:rFonts w:ascii="Arial" w:hAnsi="Arial" w:cs="Arial"/>
                <w:i/>
                <w:iCs/>
              </w:rPr>
            </w:pPr>
          </w:p>
          <w:p w:rsidR="00FF7C11" w:rsidRDefault="00FF7C11" w:rsidP="001438C2">
            <w:pPr>
              <w:pStyle w:val="Heading1"/>
              <w:rPr>
                <w:rFonts w:ascii="Arial" w:hAnsi="Arial" w:cs="Arial"/>
              </w:rPr>
            </w:pPr>
            <w:r>
              <w:rPr>
                <w:rFonts w:ascii="Arial" w:hAnsi="Arial" w:cs="Arial"/>
              </w:rPr>
              <w:t>Definition</w:t>
            </w:r>
          </w:p>
        </w:tc>
        <w:tc>
          <w:tcPr>
            <w:tcW w:w="1802" w:type="dxa"/>
          </w:tcPr>
          <w:p w:rsidR="00FF7C11" w:rsidRDefault="00FF7C11" w:rsidP="001438C2">
            <w:pPr>
              <w:jc w:val="center"/>
              <w:rPr>
                <w:rFonts w:ascii="Arial" w:hAnsi="Arial" w:cs="Arial"/>
                <w:i/>
                <w:iCs/>
              </w:rPr>
            </w:pPr>
            <w:r>
              <w:rPr>
                <w:rFonts w:ascii="Arial" w:hAnsi="Arial" w:cs="Arial"/>
                <w:i/>
                <w:iCs/>
              </w:rPr>
              <w:t>Grade Point Equivalent</w:t>
            </w:r>
          </w:p>
        </w:tc>
      </w:tr>
      <w:tr w:rsidR="00FF7C11" w:rsidTr="001438C2">
        <w:tblPrEx>
          <w:tblCellMar>
            <w:top w:w="0" w:type="dxa"/>
            <w:bottom w:w="0" w:type="dxa"/>
          </w:tblCellMar>
        </w:tblPrEx>
        <w:trPr>
          <w:cantSplit/>
        </w:trPr>
        <w:tc>
          <w:tcPr>
            <w:tcW w:w="675" w:type="dxa"/>
          </w:tcPr>
          <w:p w:rsidR="00FF7C11" w:rsidRDefault="00FF7C11" w:rsidP="001438C2">
            <w:pPr>
              <w:rPr>
                <w:rFonts w:ascii="Arial" w:hAnsi="Arial" w:cs="Arial"/>
              </w:rPr>
            </w:pPr>
          </w:p>
        </w:tc>
        <w:tc>
          <w:tcPr>
            <w:tcW w:w="1701" w:type="dxa"/>
          </w:tcPr>
          <w:p w:rsidR="00FF7C11" w:rsidRDefault="00FF7C11" w:rsidP="001438C2">
            <w:pPr>
              <w:rPr>
                <w:rFonts w:ascii="Arial" w:hAnsi="Arial" w:cs="Arial"/>
              </w:rPr>
            </w:pPr>
            <w:r>
              <w:rPr>
                <w:rFonts w:ascii="Arial" w:hAnsi="Arial" w:cs="Arial"/>
              </w:rPr>
              <w:t>A+</w:t>
            </w:r>
          </w:p>
        </w:tc>
        <w:tc>
          <w:tcPr>
            <w:tcW w:w="4678" w:type="dxa"/>
          </w:tcPr>
          <w:p w:rsidR="00FF7C11" w:rsidRDefault="00FF7C11" w:rsidP="001438C2">
            <w:pPr>
              <w:jc w:val="center"/>
              <w:rPr>
                <w:rFonts w:ascii="Arial" w:hAnsi="Arial" w:cs="Arial"/>
              </w:rPr>
            </w:pPr>
            <w:r>
              <w:rPr>
                <w:rFonts w:ascii="Arial" w:hAnsi="Arial" w:cs="Arial"/>
              </w:rPr>
              <w:t>90 – 100%</w:t>
            </w:r>
          </w:p>
        </w:tc>
        <w:tc>
          <w:tcPr>
            <w:tcW w:w="1802" w:type="dxa"/>
            <w:vMerge w:val="restart"/>
            <w:vAlign w:val="center"/>
          </w:tcPr>
          <w:p w:rsidR="00FF7C11" w:rsidRDefault="00FF7C11" w:rsidP="001438C2">
            <w:pPr>
              <w:jc w:val="center"/>
              <w:rPr>
                <w:rFonts w:ascii="Arial" w:hAnsi="Arial" w:cs="Arial"/>
              </w:rPr>
            </w:pPr>
            <w:r>
              <w:rPr>
                <w:rFonts w:ascii="Arial" w:hAnsi="Arial" w:cs="Arial"/>
              </w:rPr>
              <w:t>4.00</w:t>
            </w:r>
          </w:p>
        </w:tc>
      </w:tr>
      <w:tr w:rsidR="00FF7C11" w:rsidTr="001438C2">
        <w:tblPrEx>
          <w:tblCellMar>
            <w:top w:w="0" w:type="dxa"/>
            <w:bottom w:w="0" w:type="dxa"/>
          </w:tblCellMar>
        </w:tblPrEx>
        <w:trPr>
          <w:cantSplit/>
        </w:trPr>
        <w:tc>
          <w:tcPr>
            <w:tcW w:w="675" w:type="dxa"/>
          </w:tcPr>
          <w:p w:rsidR="00FF7C11" w:rsidRDefault="00FF7C11" w:rsidP="001438C2">
            <w:pPr>
              <w:rPr>
                <w:rFonts w:ascii="Arial" w:hAnsi="Arial" w:cs="Arial"/>
              </w:rPr>
            </w:pPr>
          </w:p>
        </w:tc>
        <w:tc>
          <w:tcPr>
            <w:tcW w:w="1701" w:type="dxa"/>
          </w:tcPr>
          <w:p w:rsidR="00FF7C11" w:rsidRDefault="00FF7C11" w:rsidP="001438C2">
            <w:pPr>
              <w:rPr>
                <w:rFonts w:ascii="Arial" w:hAnsi="Arial" w:cs="Arial"/>
              </w:rPr>
            </w:pPr>
            <w:r>
              <w:rPr>
                <w:rFonts w:ascii="Arial" w:hAnsi="Arial" w:cs="Arial"/>
              </w:rPr>
              <w:t>A</w:t>
            </w:r>
          </w:p>
        </w:tc>
        <w:tc>
          <w:tcPr>
            <w:tcW w:w="4678" w:type="dxa"/>
          </w:tcPr>
          <w:p w:rsidR="00FF7C11" w:rsidRDefault="00FF7C11" w:rsidP="001438C2">
            <w:pPr>
              <w:jc w:val="center"/>
              <w:rPr>
                <w:rFonts w:ascii="Arial" w:hAnsi="Arial" w:cs="Arial"/>
              </w:rPr>
            </w:pPr>
            <w:r>
              <w:rPr>
                <w:rFonts w:ascii="Arial" w:hAnsi="Arial" w:cs="Arial"/>
              </w:rPr>
              <w:t>80 – 89%</w:t>
            </w:r>
          </w:p>
        </w:tc>
        <w:tc>
          <w:tcPr>
            <w:tcW w:w="1802" w:type="dxa"/>
            <w:vMerge/>
          </w:tcPr>
          <w:p w:rsidR="00FF7C11" w:rsidRDefault="00FF7C11" w:rsidP="001438C2">
            <w:pPr>
              <w:jc w:val="center"/>
              <w:rPr>
                <w:rFonts w:ascii="Arial" w:hAnsi="Arial" w:cs="Arial"/>
              </w:rPr>
            </w:pPr>
          </w:p>
        </w:tc>
      </w:tr>
      <w:tr w:rsidR="00FF7C11" w:rsidTr="001438C2">
        <w:tblPrEx>
          <w:tblCellMar>
            <w:top w:w="0" w:type="dxa"/>
            <w:bottom w:w="0" w:type="dxa"/>
          </w:tblCellMar>
        </w:tblPrEx>
        <w:tc>
          <w:tcPr>
            <w:tcW w:w="675" w:type="dxa"/>
          </w:tcPr>
          <w:p w:rsidR="00FF7C11" w:rsidRDefault="00FF7C11" w:rsidP="001438C2">
            <w:pPr>
              <w:rPr>
                <w:rFonts w:ascii="Arial" w:hAnsi="Arial" w:cs="Arial"/>
              </w:rPr>
            </w:pPr>
          </w:p>
        </w:tc>
        <w:tc>
          <w:tcPr>
            <w:tcW w:w="1701" w:type="dxa"/>
          </w:tcPr>
          <w:p w:rsidR="00FF7C11" w:rsidRDefault="00FF7C11" w:rsidP="001438C2">
            <w:pPr>
              <w:rPr>
                <w:rFonts w:ascii="Arial" w:hAnsi="Arial" w:cs="Arial"/>
              </w:rPr>
            </w:pPr>
            <w:r>
              <w:rPr>
                <w:rFonts w:ascii="Arial" w:hAnsi="Arial" w:cs="Arial"/>
              </w:rPr>
              <w:t>B</w:t>
            </w:r>
          </w:p>
        </w:tc>
        <w:tc>
          <w:tcPr>
            <w:tcW w:w="4678" w:type="dxa"/>
          </w:tcPr>
          <w:p w:rsidR="00FF7C11" w:rsidRDefault="00FF7C11" w:rsidP="001438C2">
            <w:pPr>
              <w:jc w:val="center"/>
              <w:rPr>
                <w:rFonts w:ascii="Arial" w:hAnsi="Arial" w:cs="Arial"/>
              </w:rPr>
            </w:pPr>
            <w:r>
              <w:rPr>
                <w:rFonts w:ascii="Arial" w:hAnsi="Arial" w:cs="Arial"/>
              </w:rPr>
              <w:t>70 - 79%</w:t>
            </w:r>
          </w:p>
        </w:tc>
        <w:tc>
          <w:tcPr>
            <w:tcW w:w="1802" w:type="dxa"/>
          </w:tcPr>
          <w:p w:rsidR="00FF7C11" w:rsidRDefault="00FF7C11" w:rsidP="001438C2">
            <w:pPr>
              <w:jc w:val="center"/>
              <w:rPr>
                <w:rFonts w:ascii="Arial" w:hAnsi="Arial" w:cs="Arial"/>
              </w:rPr>
            </w:pPr>
            <w:r>
              <w:rPr>
                <w:rFonts w:ascii="Arial" w:hAnsi="Arial" w:cs="Arial"/>
              </w:rPr>
              <w:t>3.00</w:t>
            </w:r>
          </w:p>
        </w:tc>
      </w:tr>
      <w:tr w:rsidR="00FF7C11" w:rsidTr="001438C2">
        <w:tblPrEx>
          <w:tblCellMar>
            <w:top w:w="0" w:type="dxa"/>
            <w:bottom w:w="0" w:type="dxa"/>
          </w:tblCellMar>
        </w:tblPrEx>
        <w:tc>
          <w:tcPr>
            <w:tcW w:w="675" w:type="dxa"/>
          </w:tcPr>
          <w:p w:rsidR="00FF7C11" w:rsidRDefault="00FF7C11" w:rsidP="001438C2">
            <w:pPr>
              <w:rPr>
                <w:rFonts w:ascii="Arial" w:hAnsi="Arial" w:cs="Arial"/>
              </w:rPr>
            </w:pPr>
          </w:p>
        </w:tc>
        <w:tc>
          <w:tcPr>
            <w:tcW w:w="1701" w:type="dxa"/>
          </w:tcPr>
          <w:p w:rsidR="00FF7C11" w:rsidRDefault="00FF7C11" w:rsidP="001438C2">
            <w:pPr>
              <w:rPr>
                <w:rFonts w:ascii="Arial" w:hAnsi="Arial" w:cs="Arial"/>
              </w:rPr>
            </w:pPr>
            <w:r>
              <w:rPr>
                <w:rFonts w:ascii="Arial" w:hAnsi="Arial" w:cs="Arial"/>
              </w:rPr>
              <w:t>C</w:t>
            </w:r>
          </w:p>
        </w:tc>
        <w:tc>
          <w:tcPr>
            <w:tcW w:w="4678" w:type="dxa"/>
          </w:tcPr>
          <w:p w:rsidR="00FF7C11" w:rsidRDefault="00FF7C11" w:rsidP="001438C2">
            <w:pPr>
              <w:jc w:val="center"/>
              <w:rPr>
                <w:rFonts w:ascii="Arial" w:hAnsi="Arial" w:cs="Arial"/>
              </w:rPr>
            </w:pPr>
            <w:r>
              <w:rPr>
                <w:rFonts w:ascii="Arial" w:hAnsi="Arial" w:cs="Arial"/>
              </w:rPr>
              <w:t>60 - 69%</w:t>
            </w:r>
          </w:p>
        </w:tc>
        <w:tc>
          <w:tcPr>
            <w:tcW w:w="1802" w:type="dxa"/>
          </w:tcPr>
          <w:p w:rsidR="00FF7C11" w:rsidRDefault="00FF7C11" w:rsidP="001438C2">
            <w:pPr>
              <w:jc w:val="center"/>
              <w:rPr>
                <w:rFonts w:ascii="Arial" w:hAnsi="Arial" w:cs="Arial"/>
              </w:rPr>
            </w:pPr>
            <w:r>
              <w:rPr>
                <w:rFonts w:ascii="Arial" w:hAnsi="Arial" w:cs="Arial"/>
              </w:rPr>
              <w:t>2.00</w:t>
            </w:r>
          </w:p>
        </w:tc>
      </w:tr>
      <w:tr w:rsidR="00FF7C11" w:rsidTr="001438C2">
        <w:tblPrEx>
          <w:tblCellMar>
            <w:top w:w="0" w:type="dxa"/>
            <w:bottom w:w="0" w:type="dxa"/>
          </w:tblCellMar>
        </w:tblPrEx>
        <w:tc>
          <w:tcPr>
            <w:tcW w:w="675" w:type="dxa"/>
          </w:tcPr>
          <w:p w:rsidR="00FF7C11" w:rsidRDefault="00FF7C11" w:rsidP="001438C2">
            <w:pPr>
              <w:rPr>
                <w:rFonts w:ascii="Arial" w:hAnsi="Arial" w:cs="Arial"/>
              </w:rPr>
            </w:pPr>
          </w:p>
        </w:tc>
        <w:tc>
          <w:tcPr>
            <w:tcW w:w="1701" w:type="dxa"/>
          </w:tcPr>
          <w:p w:rsidR="00FF7C11" w:rsidRDefault="00FF7C11" w:rsidP="001438C2">
            <w:pPr>
              <w:rPr>
                <w:rFonts w:ascii="Arial" w:hAnsi="Arial" w:cs="Arial"/>
              </w:rPr>
            </w:pPr>
            <w:r>
              <w:rPr>
                <w:rFonts w:ascii="Arial" w:hAnsi="Arial" w:cs="Arial"/>
              </w:rPr>
              <w:t>D</w:t>
            </w:r>
          </w:p>
        </w:tc>
        <w:tc>
          <w:tcPr>
            <w:tcW w:w="4678" w:type="dxa"/>
          </w:tcPr>
          <w:p w:rsidR="00FF7C11" w:rsidRDefault="00FF7C11" w:rsidP="001438C2">
            <w:pPr>
              <w:jc w:val="center"/>
              <w:rPr>
                <w:rFonts w:ascii="Arial" w:hAnsi="Arial" w:cs="Arial"/>
              </w:rPr>
            </w:pPr>
            <w:r>
              <w:rPr>
                <w:rFonts w:ascii="Arial" w:hAnsi="Arial" w:cs="Arial"/>
              </w:rPr>
              <w:t>50 – 59%</w:t>
            </w:r>
          </w:p>
        </w:tc>
        <w:tc>
          <w:tcPr>
            <w:tcW w:w="1802" w:type="dxa"/>
          </w:tcPr>
          <w:p w:rsidR="00FF7C11" w:rsidRDefault="00FF7C11" w:rsidP="001438C2">
            <w:pPr>
              <w:jc w:val="center"/>
              <w:rPr>
                <w:rFonts w:ascii="Arial" w:hAnsi="Arial" w:cs="Arial"/>
              </w:rPr>
            </w:pPr>
            <w:r>
              <w:rPr>
                <w:rFonts w:ascii="Arial" w:hAnsi="Arial" w:cs="Arial"/>
              </w:rPr>
              <w:t>1.00</w:t>
            </w:r>
          </w:p>
        </w:tc>
      </w:tr>
      <w:tr w:rsidR="00FF7C11" w:rsidTr="001438C2">
        <w:tblPrEx>
          <w:tblCellMar>
            <w:top w:w="0" w:type="dxa"/>
            <w:bottom w:w="0" w:type="dxa"/>
          </w:tblCellMar>
        </w:tblPrEx>
        <w:tc>
          <w:tcPr>
            <w:tcW w:w="675" w:type="dxa"/>
          </w:tcPr>
          <w:p w:rsidR="00FF7C11" w:rsidRDefault="00FF7C11" w:rsidP="001438C2">
            <w:pPr>
              <w:rPr>
                <w:rFonts w:ascii="Arial" w:hAnsi="Arial" w:cs="Arial"/>
              </w:rPr>
            </w:pPr>
          </w:p>
        </w:tc>
        <w:tc>
          <w:tcPr>
            <w:tcW w:w="1701" w:type="dxa"/>
          </w:tcPr>
          <w:p w:rsidR="00FF7C11" w:rsidRDefault="00FF7C11" w:rsidP="001438C2">
            <w:pPr>
              <w:rPr>
                <w:rFonts w:ascii="Arial" w:hAnsi="Arial" w:cs="Arial"/>
              </w:rPr>
            </w:pPr>
            <w:r>
              <w:rPr>
                <w:rFonts w:ascii="Arial" w:hAnsi="Arial" w:cs="Arial"/>
              </w:rPr>
              <w:t>F (Fail)</w:t>
            </w:r>
          </w:p>
        </w:tc>
        <w:tc>
          <w:tcPr>
            <w:tcW w:w="4678" w:type="dxa"/>
          </w:tcPr>
          <w:p w:rsidR="00FF7C11" w:rsidRDefault="00FF7C11" w:rsidP="001438C2">
            <w:pPr>
              <w:jc w:val="center"/>
              <w:rPr>
                <w:rFonts w:ascii="Arial" w:hAnsi="Arial" w:cs="Arial"/>
              </w:rPr>
            </w:pPr>
            <w:r>
              <w:rPr>
                <w:rFonts w:ascii="Arial" w:hAnsi="Arial" w:cs="Arial"/>
              </w:rPr>
              <w:t>49% and below</w:t>
            </w:r>
          </w:p>
        </w:tc>
        <w:tc>
          <w:tcPr>
            <w:tcW w:w="1802" w:type="dxa"/>
          </w:tcPr>
          <w:p w:rsidR="00FF7C11" w:rsidRDefault="00FF7C11" w:rsidP="001438C2">
            <w:pPr>
              <w:jc w:val="center"/>
              <w:rPr>
                <w:rFonts w:ascii="Arial" w:hAnsi="Arial" w:cs="Arial"/>
              </w:rPr>
            </w:pPr>
            <w:r>
              <w:rPr>
                <w:rFonts w:ascii="Arial" w:hAnsi="Arial" w:cs="Arial"/>
              </w:rPr>
              <w:t>0.00</w:t>
            </w:r>
          </w:p>
        </w:tc>
      </w:tr>
      <w:tr w:rsidR="00FF7C11" w:rsidTr="001438C2">
        <w:tblPrEx>
          <w:tblCellMar>
            <w:top w:w="0" w:type="dxa"/>
            <w:bottom w:w="0" w:type="dxa"/>
          </w:tblCellMar>
        </w:tblPrEx>
        <w:tc>
          <w:tcPr>
            <w:tcW w:w="675" w:type="dxa"/>
          </w:tcPr>
          <w:p w:rsidR="00FF7C11" w:rsidRDefault="00FF7C11" w:rsidP="001438C2">
            <w:pPr>
              <w:rPr>
                <w:rFonts w:ascii="Arial" w:hAnsi="Arial" w:cs="Arial"/>
              </w:rPr>
            </w:pPr>
          </w:p>
        </w:tc>
        <w:tc>
          <w:tcPr>
            <w:tcW w:w="1701" w:type="dxa"/>
          </w:tcPr>
          <w:p w:rsidR="00FF7C11" w:rsidRDefault="00FF7C11" w:rsidP="001438C2">
            <w:pPr>
              <w:rPr>
                <w:rFonts w:ascii="Arial" w:hAnsi="Arial" w:cs="Arial"/>
              </w:rPr>
            </w:pPr>
          </w:p>
        </w:tc>
        <w:tc>
          <w:tcPr>
            <w:tcW w:w="4678" w:type="dxa"/>
          </w:tcPr>
          <w:p w:rsidR="00FF7C11" w:rsidRDefault="00FF7C11" w:rsidP="001438C2">
            <w:pPr>
              <w:rPr>
                <w:rFonts w:ascii="Arial" w:hAnsi="Arial" w:cs="Arial"/>
              </w:rPr>
            </w:pPr>
          </w:p>
        </w:tc>
        <w:tc>
          <w:tcPr>
            <w:tcW w:w="1802" w:type="dxa"/>
          </w:tcPr>
          <w:p w:rsidR="00FF7C11" w:rsidRDefault="00FF7C11" w:rsidP="001438C2">
            <w:pPr>
              <w:jc w:val="center"/>
              <w:rPr>
                <w:rFonts w:ascii="Arial" w:hAnsi="Arial" w:cs="Arial"/>
              </w:rPr>
            </w:pPr>
          </w:p>
        </w:tc>
      </w:tr>
      <w:tr w:rsidR="00FF7C11" w:rsidTr="001438C2">
        <w:tblPrEx>
          <w:tblCellMar>
            <w:top w:w="0" w:type="dxa"/>
            <w:bottom w:w="0" w:type="dxa"/>
          </w:tblCellMar>
        </w:tblPrEx>
        <w:tc>
          <w:tcPr>
            <w:tcW w:w="675" w:type="dxa"/>
          </w:tcPr>
          <w:p w:rsidR="00FF7C11" w:rsidRDefault="00FF7C11" w:rsidP="001438C2">
            <w:pPr>
              <w:rPr>
                <w:rFonts w:ascii="Arial" w:hAnsi="Arial" w:cs="Arial"/>
              </w:rPr>
            </w:pPr>
          </w:p>
        </w:tc>
        <w:tc>
          <w:tcPr>
            <w:tcW w:w="1701" w:type="dxa"/>
          </w:tcPr>
          <w:p w:rsidR="00FF7C11" w:rsidRDefault="00FF7C11" w:rsidP="001438C2">
            <w:pPr>
              <w:rPr>
                <w:rFonts w:ascii="Arial" w:hAnsi="Arial" w:cs="Arial"/>
              </w:rPr>
            </w:pPr>
            <w:r>
              <w:rPr>
                <w:rFonts w:ascii="Arial" w:hAnsi="Arial" w:cs="Arial"/>
              </w:rPr>
              <w:t>CR (Credit)</w:t>
            </w:r>
          </w:p>
        </w:tc>
        <w:tc>
          <w:tcPr>
            <w:tcW w:w="4678" w:type="dxa"/>
          </w:tcPr>
          <w:p w:rsidR="00FF7C11" w:rsidRDefault="00FF7C11" w:rsidP="001438C2">
            <w:pPr>
              <w:rPr>
                <w:rFonts w:ascii="Arial" w:hAnsi="Arial" w:cs="Arial"/>
              </w:rPr>
            </w:pPr>
            <w:r>
              <w:rPr>
                <w:rFonts w:ascii="Arial" w:hAnsi="Arial" w:cs="Arial"/>
              </w:rPr>
              <w:t>Credit for diploma requirements has been awarded.</w:t>
            </w:r>
          </w:p>
        </w:tc>
        <w:tc>
          <w:tcPr>
            <w:tcW w:w="1802" w:type="dxa"/>
          </w:tcPr>
          <w:p w:rsidR="00FF7C11" w:rsidRDefault="00FF7C11" w:rsidP="001438C2">
            <w:pPr>
              <w:jc w:val="center"/>
              <w:rPr>
                <w:rFonts w:ascii="Arial" w:hAnsi="Arial" w:cs="Arial"/>
              </w:rPr>
            </w:pPr>
          </w:p>
        </w:tc>
      </w:tr>
      <w:tr w:rsidR="00FF7C11" w:rsidTr="001438C2">
        <w:tblPrEx>
          <w:tblCellMar>
            <w:top w:w="0" w:type="dxa"/>
            <w:bottom w:w="0" w:type="dxa"/>
          </w:tblCellMar>
        </w:tblPrEx>
        <w:tc>
          <w:tcPr>
            <w:tcW w:w="675" w:type="dxa"/>
          </w:tcPr>
          <w:p w:rsidR="00FF7C11" w:rsidRDefault="00FF7C11" w:rsidP="001438C2">
            <w:pPr>
              <w:rPr>
                <w:rFonts w:ascii="Arial" w:hAnsi="Arial" w:cs="Arial"/>
              </w:rPr>
            </w:pPr>
          </w:p>
        </w:tc>
        <w:tc>
          <w:tcPr>
            <w:tcW w:w="1701" w:type="dxa"/>
          </w:tcPr>
          <w:p w:rsidR="00FF7C11" w:rsidRDefault="00FF7C11" w:rsidP="001438C2">
            <w:pPr>
              <w:rPr>
                <w:rFonts w:ascii="Arial" w:hAnsi="Arial" w:cs="Arial"/>
              </w:rPr>
            </w:pPr>
            <w:r>
              <w:rPr>
                <w:rFonts w:ascii="Arial" w:hAnsi="Arial" w:cs="Arial"/>
              </w:rPr>
              <w:t>S</w:t>
            </w:r>
          </w:p>
        </w:tc>
        <w:tc>
          <w:tcPr>
            <w:tcW w:w="4678" w:type="dxa"/>
          </w:tcPr>
          <w:p w:rsidR="00FF7C11" w:rsidRDefault="00FF7C11" w:rsidP="001438C2">
            <w:pPr>
              <w:rPr>
                <w:rFonts w:ascii="Arial" w:hAnsi="Arial" w:cs="Arial"/>
              </w:rPr>
            </w:pPr>
            <w:r>
              <w:rPr>
                <w:rFonts w:ascii="Arial" w:hAnsi="Arial" w:cs="Arial"/>
              </w:rPr>
              <w:t>Satisfactory achievement in field /clinical placement or non-graded subject area.</w:t>
            </w:r>
          </w:p>
        </w:tc>
        <w:tc>
          <w:tcPr>
            <w:tcW w:w="1802" w:type="dxa"/>
          </w:tcPr>
          <w:p w:rsidR="00FF7C11" w:rsidRDefault="00FF7C11" w:rsidP="001438C2">
            <w:pPr>
              <w:jc w:val="center"/>
              <w:rPr>
                <w:rFonts w:ascii="Arial" w:hAnsi="Arial" w:cs="Arial"/>
              </w:rPr>
            </w:pPr>
          </w:p>
        </w:tc>
      </w:tr>
      <w:tr w:rsidR="00FF7C11" w:rsidTr="001438C2">
        <w:tblPrEx>
          <w:tblCellMar>
            <w:top w:w="0" w:type="dxa"/>
            <w:bottom w:w="0" w:type="dxa"/>
          </w:tblCellMar>
        </w:tblPrEx>
        <w:tc>
          <w:tcPr>
            <w:tcW w:w="675" w:type="dxa"/>
          </w:tcPr>
          <w:p w:rsidR="00FF7C11" w:rsidRDefault="00FF7C11" w:rsidP="001438C2">
            <w:pPr>
              <w:rPr>
                <w:rFonts w:ascii="Arial" w:hAnsi="Arial" w:cs="Arial"/>
              </w:rPr>
            </w:pPr>
          </w:p>
        </w:tc>
        <w:tc>
          <w:tcPr>
            <w:tcW w:w="1701" w:type="dxa"/>
          </w:tcPr>
          <w:p w:rsidR="00FF7C11" w:rsidRDefault="00FF7C11" w:rsidP="001438C2">
            <w:pPr>
              <w:rPr>
                <w:rFonts w:ascii="Arial" w:hAnsi="Arial" w:cs="Arial"/>
              </w:rPr>
            </w:pPr>
            <w:r>
              <w:rPr>
                <w:rFonts w:ascii="Arial" w:hAnsi="Arial" w:cs="Arial"/>
              </w:rPr>
              <w:t>U</w:t>
            </w:r>
          </w:p>
        </w:tc>
        <w:tc>
          <w:tcPr>
            <w:tcW w:w="4678" w:type="dxa"/>
          </w:tcPr>
          <w:p w:rsidR="00FF7C11" w:rsidRDefault="00FF7C11" w:rsidP="001438C2">
            <w:pPr>
              <w:rPr>
                <w:rFonts w:ascii="Arial" w:hAnsi="Arial" w:cs="Arial"/>
              </w:rPr>
            </w:pPr>
            <w:r>
              <w:rPr>
                <w:rFonts w:ascii="Arial" w:hAnsi="Arial" w:cs="Arial"/>
              </w:rPr>
              <w:t>Unsatisfactory achievement in field/clinical placement or non-graded subject area.</w:t>
            </w:r>
          </w:p>
        </w:tc>
        <w:tc>
          <w:tcPr>
            <w:tcW w:w="1802" w:type="dxa"/>
          </w:tcPr>
          <w:p w:rsidR="00FF7C11" w:rsidRDefault="00FF7C11" w:rsidP="001438C2">
            <w:pPr>
              <w:jc w:val="center"/>
              <w:rPr>
                <w:rFonts w:ascii="Arial" w:hAnsi="Arial" w:cs="Arial"/>
              </w:rPr>
            </w:pPr>
          </w:p>
        </w:tc>
      </w:tr>
      <w:tr w:rsidR="00FF7C11" w:rsidTr="001438C2">
        <w:tblPrEx>
          <w:tblCellMar>
            <w:top w:w="0" w:type="dxa"/>
            <w:bottom w:w="0" w:type="dxa"/>
          </w:tblCellMar>
        </w:tblPrEx>
        <w:tc>
          <w:tcPr>
            <w:tcW w:w="675" w:type="dxa"/>
          </w:tcPr>
          <w:p w:rsidR="00FF7C11" w:rsidRDefault="00FF7C11" w:rsidP="001438C2">
            <w:pPr>
              <w:rPr>
                <w:rFonts w:ascii="Arial" w:hAnsi="Arial" w:cs="Arial"/>
              </w:rPr>
            </w:pPr>
          </w:p>
        </w:tc>
        <w:tc>
          <w:tcPr>
            <w:tcW w:w="1701" w:type="dxa"/>
          </w:tcPr>
          <w:p w:rsidR="00FF7C11" w:rsidRDefault="00FF7C11" w:rsidP="001438C2">
            <w:pPr>
              <w:rPr>
                <w:rFonts w:ascii="Arial" w:hAnsi="Arial" w:cs="Arial"/>
              </w:rPr>
            </w:pPr>
            <w:r>
              <w:rPr>
                <w:rFonts w:ascii="Arial" w:hAnsi="Arial" w:cs="Arial"/>
              </w:rPr>
              <w:t>X</w:t>
            </w:r>
          </w:p>
        </w:tc>
        <w:tc>
          <w:tcPr>
            <w:tcW w:w="4678" w:type="dxa"/>
          </w:tcPr>
          <w:p w:rsidR="00FF7C11" w:rsidRDefault="00FF7C11" w:rsidP="001438C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F7C11" w:rsidRDefault="00FF7C11" w:rsidP="001438C2">
            <w:pPr>
              <w:jc w:val="center"/>
              <w:rPr>
                <w:rFonts w:ascii="Arial" w:hAnsi="Arial" w:cs="Arial"/>
              </w:rPr>
            </w:pPr>
          </w:p>
        </w:tc>
      </w:tr>
      <w:tr w:rsidR="00FF7C11" w:rsidTr="001438C2">
        <w:tblPrEx>
          <w:tblCellMar>
            <w:top w:w="0" w:type="dxa"/>
            <w:bottom w:w="0" w:type="dxa"/>
          </w:tblCellMar>
        </w:tblPrEx>
        <w:tc>
          <w:tcPr>
            <w:tcW w:w="675" w:type="dxa"/>
          </w:tcPr>
          <w:p w:rsidR="00FF7C11" w:rsidRDefault="00FF7C11" w:rsidP="001438C2">
            <w:pPr>
              <w:rPr>
                <w:rFonts w:ascii="Arial" w:hAnsi="Arial" w:cs="Arial"/>
              </w:rPr>
            </w:pPr>
          </w:p>
        </w:tc>
        <w:tc>
          <w:tcPr>
            <w:tcW w:w="1701" w:type="dxa"/>
          </w:tcPr>
          <w:p w:rsidR="00FF7C11" w:rsidRDefault="00FF7C11" w:rsidP="001438C2">
            <w:pPr>
              <w:rPr>
                <w:rFonts w:ascii="Arial" w:hAnsi="Arial" w:cs="Arial"/>
              </w:rPr>
            </w:pPr>
            <w:r>
              <w:rPr>
                <w:rFonts w:ascii="Arial" w:hAnsi="Arial" w:cs="Arial"/>
              </w:rPr>
              <w:t>NR</w:t>
            </w:r>
          </w:p>
        </w:tc>
        <w:tc>
          <w:tcPr>
            <w:tcW w:w="4678" w:type="dxa"/>
          </w:tcPr>
          <w:p w:rsidR="00FF7C11" w:rsidRDefault="00FF7C11" w:rsidP="001438C2">
            <w:pPr>
              <w:rPr>
                <w:rFonts w:ascii="Arial" w:hAnsi="Arial" w:cs="Arial"/>
              </w:rPr>
            </w:pPr>
            <w:r>
              <w:rPr>
                <w:rFonts w:ascii="Arial" w:hAnsi="Arial" w:cs="Arial"/>
              </w:rPr>
              <w:t xml:space="preserve">Grade not reported to Registrar's office.  </w:t>
            </w:r>
          </w:p>
        </w:tc>
        <w:tc>
          <w:tcPr>
            <w:tcW w:w="1802" w:type="dxa"/>
          </w:tcPr>
          <w:p w:rsidR="00FF7C11" w:rsidRDefault="00FF7C11" w:rsidP="001438C2">
            <w:pPr>
              <w:jc w:val="center"/>
              <w:rPr>
                <w:rFonts w:ascii="Arial" w:hAnsi="Arial" w:cs="Arial"/>
              </w:rPr>
            </w:pPr>
          </w:p>
        </w:tc>
      </w:tr>
      <w:tr w:rsidR="00FF7C11" w:rsidTr="001438C2">
        <w:tblPrEx>
          <w:tblCellMar>
            <w:top w:w="0" w:type="dxa"/>
            <w:bottom w:w="0" w:type="dxa"/>
          </w:tblCellMar>
        </w:tblPrEx>
        <w:tc>
          <w:tcPr>
            <w:tcW w:w="675" w:type="dxa"/>
          </w:tcPr>
          <w:p w:rsidR="00FF7C11" w:rsidRDefault="00FF7C11" w:rsidP="001438C2">
            <w:pPr>
              <w:rPr>
                <w:rFonts w:ascii="Arial" w:hAnsi="Arial" w:cs="Arial"/>
              </w:rPr>
            </w:pPr>
          </w:p>
        </w:tc>
        <w:tc>
          <w:tcPr>
            <w:tcW w:w="1701" w:type="dxa"/>
          </w:tcPr>
          <w:p w:rsidR="00FF7C11" w:rsidRDefault="00FF7C11" w:rsidP="001438C2">
            <w:pPr>
              <w:rPr>
                <w:rFonts w:ascii="Arial" w:hAnsi="Arial" w:cs="Arial"/>
              </w:rPr>
            </w:pPr>
            <w:r>
              <w:rPr>
                <w:rFonts w:ascii="Arial" w:hAnsi="Arial" w:cs="Arial"/>
              </w:rPr>
              <w:t>W</w:t>
            </w:r>
          </w:p>
        </w:tc>
        <w:tc>
          <w:tcPr>
            <w:tcW w:w="4678" w:type="dxa"/>
          </w:tcPr>
          <w:p w:rsidR="00FF7C11" w:rsidRDefault="00FF7C11" w:rsidP="001438C2">
            <w:pPr>
              <w:rPr>
                <w:rFonts w:ascii="Arial" w:hAnsi="Arial" w:cs="Arial"/>
              </w:rPr>
            </w:pPr>
            <w:r>
              <w:rPr>
                <w:rFonts w:ascii="Arial" w:hAnsi="Arial" w:cs="Arial"/>
              </w:rPr>
              <w:t>Student has withdrawn from the course without academic penalty.</w:t>
            </w:r>
          </w:p>
          <w:p w:rsidR="00FF7C11" w:rsidRDefault="00FF7C11" w:rsidP="001438C2">
            <w:pPr>
              <w:rPr>
                <w:rFonts w:ascii="Arial" w:hAnsi="Arial" w:cs="Arial"/>
              </w:rPr>
            </w:pPr>
          </w:p>
          <w:p w:rsidR="00FF7C11" w:rsidRDefault="00FF7C11" w:rsidP="001438C2">
            <w:pPr>
              <w:rPr>
                <w:rFonts w:ascii="Arial" w:hAnsi="Arial" w:cs="Arial"/>
              </w:rPr>
            </w:pPr>
          </w:p>
          <w:p w:rsidR="00FF7C11" w:rsidRDefault="00FF7C11" w:rsidP="001438C2">
            <w:pPr>
              <w:rPr>
                <w:rFonts w:ascii="Arial" w:hAnsi="Arial" w:cs="Arial"/>
              </w:rPr>
            </w:pPr>
          </w:p>
          <w:p w:rsidR="00FF7C11" w:rsidRPr="00FF7C11" w:rsidRDefault="00FF7C11" w:rsidP="00FF7C11">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FF7C11" w:rsidRDefault="00FF7C11" w:rsidP="001438C2">
            <w:pPr>
              <w:rPr>
                <w:rFonts w:ascii="Arial" w:hAnsi="Arial" w:cs="Arial"/>
              </w:rPr>
            </w:pPr>
          </w:p>
          <w:p w:rsidR="00FF7C11" w:rsidRDefault="00FF7C11" w:rsidP="001438C2">
            <w:pPr>
              <w:rPr>
                <w:rFonts w:ascii="Arial" w:hAnsi="Arial" w:cs="Arial"/>
              </w:rPr>
            </w:pPr>
          </w:p>
          <w:p w:rsidR="00FF7C11" w:rsidRDefault="00FF7C11" w:rsidP="001438C2">
            <w:pPr>
              <w:rPr>
                <w:rFonts w:ascii="Arial" w:hAnsi="Arial" w:cs="Arial"/>
              </w:rPr>
            </w:pPr>
          </w:p>
        </w:tc>
        <w:tc>
          <w:tcPr>
            <w:tcW w:w="1802" w:type="dxa"/>
          </w:tcPr>
          <w:p w:rsidR="00FF7C11" w:rsidRDefault="00FF7C11" w:rsidP="001438C2">
            <w:pPr>
              <w:jc w:val="center"/>
              <w:rPr>
                <w:rFonts w:ascii="Arial" w:hAnsi="Arial" w:cs="Arial"/>
              </w:rPr>
            </w:pPr>
          </w:p>
        </w:tc>
      </w:tr>
    </w:tbl>
    <w:p w:rsidR="00FF7C11" w:rsidRDefault="00FF7C11" w:rsidP="00FF7C11">
      <w:pPr>
        <w:rPr>
          <w:rFonts w:ascii="Arial" w:hAnsi="Arial" w:cs="Arial"/>
        </w:rPr>
      </w:pPr>
    </w:p>
    <w:tbl>
      <w:tblPr>
        <w:tblW w:w="0" w:type="auto"/>
        <w:tblLayout w:type="fixed"/>
        <w:tblLook w:val="0000" w:firstRow="0" w:lastRow="0" w:firstColumn="0" w:lastColumn="0" w:noHBand="0" w:noVBand="0"/>
      </w:tblPr>
      <w:tblGrid>
        <w:gridCol w:w="18"/>
        <w:gridCol w:w="657"/>
        <w:gridCol w:w="8163"/>
        <w:gridCol w:w="18"/>
      </w:tblGrid>
      <w:tr w:rsidR="00FF7C11" w:rsidTr="001438C2">
        <w:tblPrEx>
          <w:tblCellMar>
            <w:top w:w="0" w:type="dxa"/>
            <w:bottom w:w="0" w:type="dxa"/>
          </w:tblCellMar>
        </w:tblPrEx>
        <w:trPr>
          <w:cantSplit/>
        </w:trPr>
        <w:tc>
          <w:tcPr>
            <w:tcW w:w="675" w:type="dxa"/>
            <w:gridSpan w:val="2"/>
          </w:tcPr>
          <w:p w:rsidR="00FF7C11" w:rsidRDefault="00FF7C11" w:rsidP="001438C2">
            <w:pPr>
              <w:rPr>
                <w:rFonts w:ascii="Arial" w:hAnsi="Arial"/>
                <w:b/>
              </w:rPr>
            </w:pPr>
            <w:r>
              <w:rPr>
                <w:rFonts w:ascii="Arial" w:hAnsi="Arial"/>
                <w:b/>
              </w:rPr>
              <w:t>VI.</w:t>
            </w:r>
          </w:p>
        </w:tc>
        <w:tc>
          <w:tcPr>
            <w:tcW w:w="8181" w:type="dxa"/>
            <w:gridSpan w:val="2"/>
          </w:tcPr>
          <w:p w:rsidR="00FF7C11" w:rsidRDefault="00FF7C11" w:rsidP="001438C2">
            <w:pPr>
              <w:rPr>
                <w:rFonts w:ascii="Arial" w:hAnsi="Arial"/>
                <w:b/>
              </w:rPr>
            </w:pPr>
            <w:r>
              <w:rPr>
                <w:rFonts w:ascii="Arial" w:hAnsi="Arial"/>
                <w:b/>
              </w:rPr>
              <w:t>SPECIAL NOTES:</w:t>
            </w:r>
          </w:p>
          <w:p w:rsidR="00FF7C11" w:rsidRDefault="00FF7C11" w:rsidP="001438C2">
            <w:pPr>
              <w:rPr>
                <w:rFonts w:ascii="Arial" w:hAnsi="Arial"/>
              </w:rPr>
            </w:pPr>
          </w:p>
        </w:tc>
      </w:tr>
      <w:tr w:rsidR="00FF7C11" w:rsidTr="001438C2">
        <w:tblPrEx>
          <w:tblCellMar>
            <w:top w:w="0" w:type="dxa"/>
            <w:bottom w:w="0" w:type="dxa"/>
          </w:tblCellMar>
        </w:tblPrEx>
        <w:trPr>
          <w:gridBefore w:val="1"/>
          <w:gridAfter w:val="1"/>
          <w:wBefore w:w="18" w:type="dxa"/>
          <w:wAfter w:w="18" w:type="dxa"/>
          <w:cantSplit/>
        </w:trPr>
        <w:tc>
          <w:tcPr>
            <w:tcW w:w="8820" w:type="dxa"/>
            <w:gridSpan w:val="2"/>
          </w:tcPr>
          <w:p w:rsidR="00FF7C11" w:rsidRDefault="00FF7C11" w:rsidP="001438C2">
            <w:pPr>
              <w:rPr>
                <w:rFonts w:ascii="Arial" w:hAnsi="Arial" w:cs="Arial"/>
                <w:szCs w:val="24"/>
                <w:u w:val="single"/>
              </w:rPr>
            </w:pPr>
            <w:r>
              <w:rPr>
                <w:rFonts w:ascii="Arial" w:hAnsi="Arial" w:cs="Arial"/>
                <w:szCs w:val="24"/>
                <w:u w:val="single"/>
              </w:rPr>
              <w:t>Attendance:</w:t>
            </w:r>
          </w:p>
          <w:p w:rsidR="00FF7C11" w:rsidRDefault="00FF7C11" w:rsidP="001438C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F7C11" w:rsidRDefault="00FF7C11" w:rsidP="001438C2">
            <w:pPr>
              <w:rPr>
                <w:rFonts w:ascii="Arial" w:hAnsi="Arial" w:cs="Arial"/>
                <w:szCs w:val="24"/>
              </w:rPr>
            </w:pPr>
          </w:p>
          <w:p w:rsidR="00FF7C11" w:rsidRPr="00981419" w:rsidRDefault="00FF7C11" w:rsidP="001438C2">
            <w:pPr>
              <w:rPr>
                <w:rFonts w:ascii="Arial" w:hAnsi="Arial" w:cs="Arial"/>
                <w:szCs w:val="24"/>
              </w:rPr>
            </w:pPr>
            <w:r>
              <w:rPr>
                <w:rFonts w:ascii="Arial" w:hAnsi="Arial" w:cs="Arial"/>
                <w:szCs w:val="24"/>
              </w:rPr>
              <w:t xml:space="preserve"> </w:t>
            </w:r>
            <w:r w:rsidRPr="00981419">
              <w:rPr>
                <w:rFonts w:ascii="Arial" w:hAnsi="Arial" w:cs="Arial"/>
                <w:szCs w:val="24"/>
              </w:rPr>
              <w:t>It is the departmental policy that once the classroom door has enclosed, the learning process has begun.  Late arrivers will not be</w:t>
            </w:r>
            <w:r>
              <w:rPr>
                <w:rFonts w:ascii="Arial" w:hAnsi="Arial" w:cs="Arial"/>
                <w:szCs w:val="24"/>
              </w:rPr>
              <w:t xml:space="preserve"> granted admission to the room.</w:t>
            </w:r>
          </w:p>
          <w:p w:rsidR="00FF7C11" w:rsidRDefault="00FF7C11" w:rsidP="001438C2">
            <w:pPr>
              <w:rPr>
                <w:rFonts w:ascii="Arial" w:hAnsi="Arial"/>
                <w:u w:val="single"/>
              </w:rPr>
            </w:pPr>
          </w:p>
        </w:tc>
      </w:tr>
      <w:tr w:rsidR="00FF7C11" w:rsidTr="001438C2">
        <w:tblPrEx>
          <w:tblCellMar>
            <w:top w:w="0" w:type="dxa"/>
            <w:bottom w:w="0" w:type="dxa"/>
          </w:tblCellMar>
        </w:tblPrEx>
        <w:trPr>
          <w:gridBefore w:val="1"/>
          <w:gridAfter w:val="1"/>
          <w:wBefore w:w="18" w:type="dxa"/>
          <w:wAfter w:w="18" w:type="dxa"/>
          <w:cantSplit/>
        </w:trPr>
        <w:tc>
          <w:tcPr>
            <w:tcW w:w="8820" w:type="dxa"/>
            <w:gridSpan w:val="2"/>
          </w:tcPr>
          <w:p w:rsidR="00FF7C11" w:rsidRDefault="00FF7C11" w:rsidP="001438C2">
            <w:pPr>
              <w:rPr>
                <w:rFonts w:ascii="Arial" w:hAnsi="Arial"/>
                <w:b/>
                <w:sz w:val="22"/>
                <w:szCs w:val="22"/>
                <w:u w:val="single"/>
              </w:rPr>
            </w:pPr>
          </w:p>
          <w:p w:rsidR="00FF7C11" w:rsidRPr="00CC7C28" w:rsidRDefault="00FF7C11" w:rsidP="001438C2">
            <w:pPr>
              <w:rPr>
                <w:rFonts w:ascii="Arial" w:hAnsi="Arial"/>
                <w:b/>
                <w:szCs w:val="24"/>
                <w:u w:val="single"/>
              </w:rPr>
            </w:pPr>
            <w:r w:rsidRPr="00CC7C28">
              <w:rPr>
                <w:rFonts w:ascii="Arial" w:hAnsi="Arial"/>
                <w:b/>
                <w:szCs w:val="24"/>
                <w:u w:val="single"/>
              </w:rPr>
              <w:t>Safety;</w:t>
            </w:r>
          </w:p>
          <w:p w:rsidR="00FF7C11" w:rsidRPr="00CC7C28" w:rsidRDefault="00FF7C11" w:rsidP="001438C2">
            <w:pPr>
              <w:rPr>
                <w:rFonts w:ascii="Arial" w:hAnsi="Arial"/>
                <w:szCs w:val="24"/>
              </w:rPr>
            </w:pPr>
            <w:r w:rsidRPr="00CC7C28">
              <w:rPr>
                <w:rFonts w:ascii="Arial" w:hAnsi="Arial"/>
                <w:szCs w:val="24"/>
              </w:rPr>
              <w:t xml:space="preserve">Sault College recognizes that the Health and Safety of the Students and Staff is of the upmost importance. Recognizing that safety is everyone’s responsibility and there is never a reason to compromise safety, is an important step in reducing accidents. To minimize potential hazards in the shop and various labs, safety rules will be strictly enforced.  </w:t>
            </w:r>
          </w:p>
          <w:p w:rsidR="00FF7C11" w:rsidRPr="00CC7C28" w:rsidRDefault="00FF7C11" w:rsidP="001438C2">
            <w:pPr>
              <w:rPr>
                <w:rFonts w:ascii="Arial" w:hAnsi="Arial"/>
                <w:b/>
                <w:szCs w:val="24"/>
                <w:u w:val="single"/>
              </w:rPr>
            </w:pPr>
          </w:p>
          <w:p w:rsidR="00FF7C11" w:rsidRPr="00CC7C28" w:rsidRDefault="00FF7C11" w:rsidP="001438C2">
            <w:pPr>
              <w:rPr>
                <w:rFonts w:ascii="Arial" w:hAnsi="Arial"/>
                <w:sz w:val="22"/>
                <w:szCs w:val="22"/>
              </w:rPr>
            </w:pPr>
            <w:r w:rsidRPr="00CC7C28">
              <w:rPr>
                <w:rFonts w:ascii="Arial" w:hAnsi="Arial"/>
                <w:szCs w:val="24"/>
              </w:rPr>
              <w:t xml:space="preserve">Students must continuously wear all Sault College required </w:t>
            </w:r>
            <w:r w:rsidRPr="00CC7C28">
              <w:rPr>
                <w:rFonts w:ascii="Arial" w:hAnsi="Arial"/>
                <w:b/>
                <w:szCs w:val="24"/>
              </w:rPr>
              <w:t xml:space="preserve">Personal Protective Equipment (PPE) </w:t>
            </w:r>
            <w:r w:rsidRPr="00CC7C28">
              <w:rPr>
                <w:rFonts w:ascii="Arial" w:hAnsi="Arial"/>
                <w:szCs w:val="24"/>
              </w:rPr>
              <w:t>while working in the shop or lab as required by the Instructor. Students are required to wearing their required PPE prior to entering the lab. Failure to do this will result in the expulsion from the shop or lab activity and a zero attendance mark will be recorded. A student who repeatedly neglects to wear PPE as required is in violation of the Sault College Academic code of Conduct and may be sanctioned accordingly.(see Student Code of Conduct &amp; Appeal Guidelines). For instance, first violation-verbal warning, second violation –written warning and the third violation-suspension from the Shop or Lab. For each infraction a 1% penalty is applied (as per the Evaluation/Grading System above.)</w:t>
            </w:r>
          </w:p>
        </w:tc>
      </w:tr>
    </w:tbl>
    <w:p w:rsidR="00FF7C11" w:rsidRDefault="00FF7C11" w:rsidP="00FF7C11">
      <w:pPr>
        <w:pStyle w:val="EnvelopeReturn"/>
      </w:pPr>
    </w:p>
    <w:p w:rsidR="00FF7C11" w:rsidRDefault="00FF7C11" w:rsidP="00FF7C11">
      <w:pPr>
        <w:pStyle w:val="EnvelopeReturn"/>
      </w:pPr>
    </w:p>
    <w:tbl>
      <w:tblPr>
        <w:tblW w:w="0" w:type="auto"/>
        <w:tblLayout w:type="fixed"/>
        <w:tblLook w:val="0000" w:firstRow="0" w:lastRow="0" w:firstColumn="0" w:lastColumn="0" w:noHBand="0" w:noVBand="0"/>
      </w:tblPr>
      <w:tblGrid>
        <w:gridCol w:w="675"/>
        <w:gridCol w:w="8181"/>
      </w:tblGrid>
      <w:tr w:rsidR="00FF7C11" w:rsidRPr="00AA1A46" w:rsidTr="001438C2">
        <w:tblPrEx>
          <w:tblCellMar>
            <w:top w:w="0" w:type="dxa"/>
            <w:bottom w:w="0" w:type="dxa"/>
          </w:tblCellMar>
        </w:tblPrEx>
        <w:trPr>
          <w:cantSplit/>
        </w:trPr>
        <w:tc>
          <w:tcPr>
            <w:tcW w:w="675" w:type="dxa"/>
          </w:tcPr>
          <w:p w:rsidR="00FF7C11" w:rsidRPr="00AA1A46" w:rsidRDefault="00FF7C11" w:rsidP="001438C2">
            <w:pPr>
              <w:rPr>
                <w:rFonts w:ascii="Arial" w:hAnsi="Arial"/>
                <w:b/>
              </w:rPr>
            </w:pPr>
            <w:r w:rsidRPr="00AA1A46">
              <w:rPr>
                <w:rFonts w:ascii="Arial" w:hAnsi="Arial"/>
                <w:b/>
              </w:rPr>
              <w:t>VII.</w:t>
            </w:r>
          </w:p>
        </w:tc>
        <w:tc>
          <w:tcPr>
            <w:tcW w:w="8181" w:type="dxa"/>
          </w:tcPr>
          <w:p w:rsidR="00FF7C11" w:rsidRPr="00AA1A46" w:rsidRDefault="00FF7C11" w:rsidP="001438C2">
            <w:pPr>
              <w:rPr>
                <w:rFonts w:ascii="Arial" w:hAnsi="Arial"/>
                <w:b/>
              </w:rPr>
            </w:pPr>
            <w:r w:rsidRPr="00AA1A46">
              <w:rPr>
                <w:rFonts w:ascii="Arial" w:hAnsi="Arial"/>
                <w:b/>
              </w:rPr>
              <w:t>COURSE OUTLINE ADDENDUM:</w:t>
            </w:r>
          </w:p>
          <w:p w:rsidR="00FF7C11" w:rsidRPr="00AA1A46" w:rsidRDefault="00FF7C11" w:rsidP="001438C2">
            <w:pPr>
              <w:rPr>
                <w:rFonts w:ascii="Arial" w:hAnsi="Arial"/>
                <w:b/>
              </w:rPr>
            </w:pPr>
          </w:p>
        </w:tc>
      </w:tr>
      <w:tr w:rsidR="00FF7C11" w:rsidRPr="00E607AE" w:rsidTr="001438C2">
        <w:tblPrEx>
          <w:tblCellMar>
            <w:top w:w="0" w:type="dxa"/>
            <w:bottom w:w="0" w:type="dxa"/>
          </w:tblCellMar>
        </w:tblPrEx>
        <w:trPr>
          <w:cantSplit/>
        </w:trPr>
        <w:tc>
          <w:tcPr>
            <w:tcW w:w="675" w:type="dxa"/>
          </w:tcPr>
          <w:p w:rsidR="00FF7C11" w:rsidRPr="00E607AE" w:rsidRDefault="00FF7C11" w:rsidP="001438C2">
            <w:pPr>
              <w:rPr>
                <w:rFonts w:ascii="Arial" w:hAnsi="Arial"/>
                <w:sz w:val="28"/>
                <w:szCs w:val="28"/>
              </w:rPr>
            </w:pPr>
          </w:p>
        </w:tc>
        <w:tc>
          <w:tcPr>
            <w:tcW w:w="8181" w:type="dxa"/>
          </w:tcPr>
          <w:p w:rsidR="00FF7C11" w:rsidRPr="00E607AE" w:rsidRDefault="00FF7C11" w:rsidP="001438C2">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FF7C11" w:rsidRPr="00AF2896" w:rsidRDefault="00FF7C11" w:rsidP="00FF7C11">
      <w:pPr>
        <w:rPr>
          <w:rFonts w:ascii="Arial" w:hAnsi="Arial"/>
          <w:b/>
          <w:szCs w:val="24"/>
        </w:rPr>
      </w:pPr>
      <w:r w:rsidRPr="00AF2896">
        <w:rPr>
          <w:rFonts w:ascii="Arial" w:hAnsi="Arial"/>
          <w:b/>
          <w:szCs w:val="24"/>
          <w:lang w:val="en-CA"/>
        </w:rPr>
        <w:t xml:space="preserve">Addendum: </w:t>
      </w:r>
    </w:p>
    <w:p w:rsidR="00FF7C11" w:rsidRPr="00AF2896" w:rsidRDefault="00FF7C11" w:rsidP="00FF7C11">
      <w:pPr>
        <w:rPr>
          <w:rFonts w:ascii="Arial" w:hAnsi="Arial"/>
          <w:szCs w:val="24"/>
          <w:lang w:val="en-CA"/>
        </w:rPr>
      </w:pPr>
    </w:p>
    <w:p w:rsidR="00FF7C11" w:rsidRPr="00AF2896" w:rsidRDefault="00FF7C11" w:rsidP="00FF7C11">
      <w:pPr>
        <w:widowControl w:val="0"/>
        <w:rPr>
          <w:rFonts w:ascii="Arial" w:hAnsi="Arial"/>
          <w:szCs w:val="24"/>
          <w:shd w:val="clear" w:color="auto" w:fill="FFFFFF"/>
          <w:lang w:val="en-CA"/>
        </w:rPr>
      </w:pPr>
      <w:r w:rsidRPr="00AF2896">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FF7C11" w:rsidRDefault="00FF7C11" w:rsidP="00243A34">
      <w:pPr>
        <w:pStyle w:val="EnvelopeReturn"/>
        <w:rPr>
          <w:b/>
          <w:lang w:val="en-GB"/>
        </w:rPr>
      </w:pPr>
    </w:p>
    <w:p w:rsidR="00FF7C11" w:rsidRDefault="00FF7C11"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lastRenderedPageBreak/>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F7C11">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FF7C11">
          <w:pPr>
            <w:rPr>
              <w:rFonts w:ascii="Arial" w:hAnsi="Arial"/>
              <w:snapToGrid w:val="0"/>
            </w:rPr>
          </w:pPr>
          <w:r>
            <w:rPr>
              <w:rFonts w:ascii="Arial" w:hAnsi="Arial"/>
              <w:snapToGrid w:val="0"/>
            </w:rPr>
            <w:t>Machine Shop Practical II</w:t>
          </w:r>
        </w:p>
      </w:tc>
      <w:tc>
        <w:tcPr>
          <w:tcW w:w="1134" w:type="dxa"/>
        </w:tcPr>
        <w:p w:rsidR="0005601D" w:rsidRDefault="0005601D">
          <w:pPr>
            <w:pStyle w:val="Header"/>
            <w:jc w:val="center"/>
            <w:rPr>
              <w:rFonts w:ascii="Arial" w:hAnsi="Arial"/>
              <w:snapToGrid w:val="0"/>
            </w:rPr>
          </w:pPr>
        </w:p>
      </w:tc>
      <w:tc>
        <w:tcPr>
          <w:tcW w:w="3928" w:type="dxa"/>
        </w:tcPr>
        <w:p w:rsidR="0005601D" w:rsidRDefault="00FF7C11">
          <w:pPr>
            <w:pStyle w:val="Header"/>
            <w:jc w:val="right"/>
            <w:rPr>
              <w:rFonts w:ascii="Arial" w:hAnsi="Arial"/>
              <w:snapToGrid w:val="0"/>
            </w:rPr>
          </w:pPr>
          <w:r>
            <w:rPr>
              <w:rFonts w:ascii="Arial" w:hAnsi="Arial"/>
              <w:snapToGrid w:val="0"/>
            </w:rPr>
            <w:t>MCH0145</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06B148A"/>
    <w:multiLevelType w:val="hybridMultilevel"/>
    <w:tmpl w:val="3030E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09306D8"/>
    <w:multiLevelType w:val="hybridMultilevel"/>
    <w:tmpl w:val="9E5E0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3908AB"/>
    <w:multiLevelType w:val="hybridMultilevel"/>
    <w:tmpl w:val="97FE6C2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Symbol"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Symbol"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Symbol" w:hint="default"/>
      </w:rPr>
    </w:lvl>
    <w:lvl w:ilvl="8" w:tplc="10090005" w:tentative="1">
      <w:start w:val="1"/>
      <w:numFmt w:val="bullet"/>
      <w:lvlText w:val=""/>
      <w:lvlJc w:val="left"/>
      <w:pPr>
        <w:ind w:left="7920" w:hanging="360"/>
      </w:pPr>
      <w:rPr>
        <w:rFonts w:ascii="Wingdings" w:hAnsi="Wingdings"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1">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2">
    <w:nsid w:val="20064C6A"/>
    <w:multiLevelType w:val="hybridMultilevel"/>
    <w:tmpl w:val="75F6D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1697DA0"/>
    <w:multiLevelType w:val="hybridMultilevel"/>
    <w:tmpl w:val="7B4EC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5">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AA66BB3"/>
    <w:multiLevelType w:val="hybridMultilevel"/>
    <w:tmpl w:val="0DC46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0A324E9"/>
    <w:multiLevelType w:val="singleLevel"/>
    <w:tmpl w:val="6FD82AA8"/>
    <w:lvl w:ilvl="0">
      <w:start w:val="1"/>
      <w:numFmt w:val="decimal"/>
      <w:lvlText w:val="%1."/>
      <w:lvlJc w:val="left"/>
      <w:pPr>
        <w:tabs>
          <w:tab w:val="num" w:pos="720"/>
        </w:tabs>
        <w:ind w:left="720" w:hanging="360"/>
      </w:pPr>
    </w:lvl>
  </w:abstractNum>
  <w:abstractNum w:abstractNumId="18">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9BD4566"/>
    <w:multiLevelType w:val="singleLevel"/>
    <w:tmpl w:val="17BCDD88"/>
    <w:lvl w:ilvl="0">
      <w:start w:val="1"/>
      <w:numFmt w:val="decimal"/>
      <w:lvlText w:val="%1."/>
      <w:lvlJc w:val="left"/>
      <w:pPr>
        <w:tabs>
          <w:tab w:val="num" w:pos="360"/>
        </w:tabs>
        <w:ind w:left="360" w:hanging="360"/>
      </w:p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8975761"/>
    <w:multiLevelType w:val="hybridMultilevel"/>
    <w:tmpl w:val="BC42AF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8E0553E"/>
    <w:multiLevelType w:val="hybridMultilevel"/>
    <w:tmpl w:val="C7B616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0">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8331C6D"/>
    <w:multiLevelType w:val="singleLevel"/>
    <w:tmpl w:val="0409000F"/>
    <w:lvl w:ilvl="0">
      <w:start w:val="1"/>
      <w:numFmt w:val="decimal"/>
      <w:lvlText w:val="%1."/>
      <w:lvlJc w:val="left"/>
      <w:pPr>
        <w:tabs>
          <w:tab w:val="num" w:pos="360"/>
        </w:tabs>
        <w:ind w:left="360" w:hanging="360"/>
      </w:pPr>
    </w:lvl>
  </w:abstractNum>
  <w:abstractNum w:abstractNumId="43">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42"/>
  </w:num>
  <w:num w:numId="3">
    <w:abstractNumId w:val="19"/>
  </w:num>
  <w:num w:numId="4">
    <w:abstractNumId w:val="35"/>
  </w:num>
  <w:num w:numId="5">
    <w:abstractNumId w:val="44"/>
  </w:num>
  <w:num w:numId="6">
    <w:abstractNumId w:val="6"/>
  </w:num>
  <w:num w:numId="7">
    <w:abstractNumId w:val="1"/>
  </w:num>
  <w:num w:numId="8">
    <w:abstractNumId w:val="30"/>
  </w:num>
  <w:num w:numId="9">
    <w:abstractNumId w:val="36"/>
  </w:num>
  <w:num w:numId="10">
    <w:abstractNumId w:val="7"/>
  </w:num>
  <w:num w:numId="11">
    <w:abstractNumId w:val="27"/>
  </w:num>
  <w:num w:numId="12">
    <w:abstractNumId w:val="0"/>
  </w:num>
  <w:num w:numId="13">
    <w:abstractNumId w:val="37"/>
  </w:num>
  <w:num w:numId="14">
    <w:abstractNumId w:val="9"/>
  </w:num>
  <w:num w:numId="15">
    <w:abstractNumId w:val="23"/>
    <w:lvlOverride w:ilvl="0">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14"/>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2"/>
  </w:num>
  <w:num w:numId="25">
    <w:abstractNumId w:val="25"/>
  </w:num>
  <w:num w:numId="26">
    <w:abstractNumId w:val="21"/>
  </w:num>
  <w:num w:numId="27">
    <w:abstractNumId w:val="22"/>
  </w:num>
  <w:num w:numId="28">
    <w:abstractNumId w:val="40"/>
  </w:num>
  <w:num w:numId="29">
    <w:abstractNumId w:val="41"/>
  </w:num>
  <w:num w:numId="30">
    <w:abstractNumId w:val="15"/>
  </w:num>
  <w:num w:numId="31">
    <w:abstractNumId w:val="33"/>
  </w:num>
  <w:num w:numId="32">
    <w:abstractNumId w:val="38"/>
  </w:num>
  <w:num w:numId="33">
    <w:abstractNumId w:val="10"/>
  </w:num>
  <w:num w:numId="34">
    <w:abstractNumId w:val="29"/>
  </w:num>
  <w:num w:numId="35">
    <w:abstractNumId w:val="18"/>
  </w:num>
  <w:num w:numId="36">
    <w:abstractNumId w:val="11"/>
  </w:num>
  <w:num w:numId="37">
    <w:abstractNumId w:val="26"/>
  </w:num>
  <w:num w:numId="38">
    <w:abstractNumId w:val="12"/>
  </w:num>
  <w:num w:numId="39">
    <w:abstractNumId w:val="5"/>
  </w:num>
  <w:num w:numId="40">
    <w:abstractNumId w:val="16"/>
  </w:num>
  <w:num w:numId="41">
    <w:abstractNumId w:val="13"/>
  </w:num>
  <w:num w:numId="42">
    <w:abstractNumId w:val="4"/>
  </w:num>
  <w:num w:numId="43">
    <w:abstractNumId w:val="32"/>
  </w:num>
  <w:num w:numId="44">
    <w:abstractNumId w:val="8"/>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7C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50657128">
      <w:bodyDiv w:val="1"/>
      <w:marLeft w:val="0"/>
      <w:marRight w:val="0"/>
      <w:marTop w:val="0"/>
      <w:marBottom w:val="0"/>
      <w:divBdr>
        <w:top w:val="none" w:sz="0" w:space="0" w:color="auto"/>
        <w:left w:val="none" w:sz="0" w:space="0" w:color="auto"/>
        <w:bottom w:val="none" w:sz="0" w:space="0" w:color="auto"/>
        <w:right w:val="none" w:sz="0" w:space="0" w:color="auto"/>
      </w:divBdr>
    </w:div>
    <w:div w:id="634719730">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3116C-4D33-4910-AF61-BEB230E223B2}"/>
</file>

<file path=customXml/itemProps2.xml><?xml version="1.0" encoding="utf-8"?>
<ds:datastoreItem xmlns:ds="http://schemas.openxmlformats.org/officeDocument/2006/customXml" ds:itemID="{7F8CF878-103C-495E-B3C1-C980167A0D99}"/>
</file>

<file path=customXml/itemProps3.xml><?xml version="1.0" encoding="utf-8"?>
<ds:datastoreItem xmlns:ds="http://schemas.openxmlformats.org/officeDocument/2006/customXml" ds:itemID="{D0D8F2E0-5516-46BF-B9E1-F9ED0C46431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1645</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10964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2016-02-08T19:58:00Z</dcterms:created>
  <dcterms:modified xsi:type="dcterms:W3CDTF">2016-02-08T19:58:00Z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1615600</vt:r8>
  </property>
</Properties>
</file>